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543"/>
      </w:tblGrid>
      <w:tr w:rsidR="00771D92" w:rsidRPr="00BB6AA7" w:rsidTr="00EF36B2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9E" w:rsidRPr="007D4A41" w:rsidRDefault="00C9369E" w:rsidP="002700E5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СОГЛАСОВАНО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="001F65C5"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Педагогическим 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советом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  <w:t xml:space="preserve">СОШ №4 г. Белоярский </w:t>
            </w:r>
          </w:p>
          <w:p w:rsidR="00C9369E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Протокол </w:t>
            </w:r>
          </w:p>
          <w:p w:rsidR="00771D92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E60273"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E60273"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апреля 202</w:t>
            </w:r>
            <w:r w:rsidR="00E60273"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г. №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E60273"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9E" w:rsidRPr="007D4A41" w:rsidRDefault="00C9369E" w:rsidP="00C940F2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УТВЕРЖДАЮ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  <w:t xml:space="preserve">Директор </w:t>
            </w:r>
          </w:p>
          <w:p w:rsidR="00733557" w:rsidRDefault="00C9369E" w:rsidP="00733557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СОШ №4 г. Бе</w:t>
            </w:r>
            <w:r w:rsidR="00E60273"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лоярский ____________Т.Б.</w:t>
            </w:r>
            <w:r w:rsidR="00733557" w:rsidRPr="00733557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60273"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Киселева</w:t>
            </w:r>
          </w:p>
          <w:p w:rsidR="00771D92" w:rsidRPr="007D4A41" w:rsidRDefault="00E60273" w:rsidP="00733557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  <w:r w:rsidR="0073355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апреля 2024</w:t>
            </w:r>
            <w:r w:rsidR="00C9369E" w:rsidRPr="007D4A41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C9369E" w:rsidRPr="007D4A4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</w:tbl>
    <w:p w:rsidR="00771D92" w:rsidRPr="007D4A41" w:rsidRDefault="00771D92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Отчет о</w:t>
      </w: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результатах самообследования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br/>
      </w:r>
      <w:r w:rsidRPr="007D4A41">
        <w:rPr>
          <w:rFonts w:cstheme="minorHAnsi"/>
          <w:b/>
          <w:color w:val="000000" w:themeColor="text1"/>
          <w:sz w:val="24"/>
          <w:szCs w:val="24"/>
          <w:lang w:val="ru-RU"/>
        </w:rPr>
        <w:t>Муниципального автономного общеобразовательного учреждения Белоярского района «Средняя общеобразовательная школа №</w:t>
      </w:r>
      <w:r w:rsidRPr="007D4A41">
        <w:rPr>
          <w:rFonts w:cstheme="minorHAnsi"/>
          <w:b/>
          <w:color w:val="000000" w:themeColor="text1"/>
          <w:sz w:val="24"/>
          <w:szCs w:val="24"/>
        </w:rPr>
        <w:t> </w:t>
      </w:r>
      <w:r w:rsidRPr="007D4A41">
        <w:rPr>
          <w:rFonts w:cstheme="minorHAnsi"/>
          <w:b/>
          <w:color w:val="000000" w:themeColor="text1"/>
          <w:sz w:val="24"/>
          <w:szCs w:val="24"/>
          <w:lang w:val="ru-RU"/>
        </w:rPr>
        <w:t>4 г.Белоярский»</w:t>
      </w:r>
      <w:r w:rsidRPr="007D4A41">
        <w:rPr>
          <w:rFonts w:cstheme="minorHAnsi"/>
          <w:b/>
          <w:color w:val="000000" w:themeColor="text1"/>
          <w:sz w:val="24"/>
          <w:szCs w:val="24"/>
          <w:lang w:val="ru-RU"/>
        </w:rPr>
        <w:br/>
        <w:t>за 202</w:t>
      </w:r>
      <w:r w:rsidR="00E60273" w:rsidRPr="007D4A41">
        <w:rPr>
          <w:rFonts w:cstheme="minorHAnsi"/>
          <w:b/>
          <w:color w:val="000000" w:themeColor="text1"/>
          <w:sz w:val="24"/>
          <w:szCs w:val="24"/>
          <w:lang w:val="ru-RU"/>
        </w:rPr>
        <w:t>3</w:t>
      </w:r>
      <w:r w:rsidRPr="007D4A4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год</w:t>
      </w:r>
    </w:p>
    <w:p w:rsidR="004B5045" w:rsidRPr="007D4A41" w:rsidRDefault="004B5045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Общие</w:t>
      </w:r>
      <w:r w:rsidR="001F65C5"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</w:t>
      </w:r>
      <w:r w:rsidR="001F65C5"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</w:t>
      </w: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образовательной</w:t>
      </w:r>
      <w:r w:rsidR="001F65C5"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6"/>
        <w:gridCol w:w="7538"/>
      </w:tblGrid>
      <w:tr w:rsidR="00771D92" w:rsidRPr="009A1C95" w:rsidTr="004B5045">
        <w:trPr>
          <w:trHeight w:val="1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C9369E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Муниципальное автономное общеобразовательное учреждение Белоярского района «Средняя общеобразовательная школа №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 г.Белоярский»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(СОШ №4 г. Белоярский)</w:t>
            </w:r>
          </w:p>
        </w:tc>
      </w:tr>
      <w:tr w:rsidR="00771D92" w:rsidRPr="007D4A41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E60273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Татьяна Борисовна Киселева</w:t>
            </w:r>
          </w:p>
        </w:tc>
      </w:tr>
      <w:tr w:rsidR="00771D92" w:rsidRPr="009A1C95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Юридический адрес: 628162, Тюменская область, Ханты – Мансийский автономный округ – Югра, г. Белоярский, микрорайон 4, дом 15</w:t>
            </w:r>
          </w:p>
          <w:p w:rsidR="001C04F9" w:rsidRPr="007D4A41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Местонахождение: 628162, Тюменская область, Ханты – Мансийский автономный округ – Югра, г. Белоярский, микрорайон 4, дом 15</w:t>
            </w:r>
          </w:p>
        </w:tc>
      </w:tr>
      <w:tr w:rsidR="00771D92" w:rsidRPr="007D4A41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8(34670)51505</w:t>
            </w:r>
          </w:p>
        </w:tc>
      </w:tr>
      <w:tr w:rsidR="00771D92" w:rsidRPr="009A1C95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C9369E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Адрес электронной почты</w:t>
            </w:r>
          </w:p>
          <w:p w:rsidR="001C04F9" w:rsidRPr="007D4A41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Адрес официального сайта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9A1C95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hyperlink r:id="rId8" w:history="1"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bel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-4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school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mail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</w:p>
          <w:p w:rsidR="001C04F9" w:rsidRPr="007D4A41" w:rsidRDefault="009A1C95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hyperlink r:id="rId9" w:history="1"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https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www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bel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-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school</w:t>
              </w:r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4.</w:t>
              </w:r>
              <w:proofErr w:type="spellStart"/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ru</w:t>
              </w:r>
              <w:proofErr w:type="spellEnd"/>
              <w:r w:rsidR="001C04F9" w:rsidRPr="007D4A41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71D92" w:rsidRPr="009A1C95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4F9" w:rsidRPr="007D4A41" w:rsidRDefault="00C9369E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Комитет</w:t>
            </w:r>
            <w:r w:rsidR="001C04F9"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по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образовани</w:t>
            </w:r>
            <w:r w:rsidR="001C04F9"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ю администрации Белоярского района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</w:p>
          <w:p w:rsidR="001C04F9" w:rsidRPr="007D4A41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Адрес: 628162, Тюменская область, Ханты – Мансийский автономный округ – Югра, город Белоярский, микрорайон 3, дом 14а</w:t>
            </w:r>
          </w:p>
        </w:tc>
      </w:tr>
      <w:tr w:rsidR="00771D92" w:rsidRPr="009A1C95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E810CC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28 января 2020 года (Постановление администрации Белоярского района от 28</w:t>
            </w:r>
            <w:r w:rsidR="00E60273"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 января 2020 года</w:t>
            </w: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020FF4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59</w:t>
            </w: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  «О создании муниципального автономного учреждения Белоярского района «Средняя общеобразовательная школа №4 г. Белоярский»)</w:t>
            </w:r>
          </w:p>
        </w:tc>
      </w:tr>
      <w:tr w:rsidR="00771D92" w:rsidRPr="009A1C95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E810CC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Серия 86Л01, № 000272</w:t>
            </w:r>
            <w:r w:rsidR="00C747FA"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, дата выдачи  31 августа 2020 года, рег. номер № 3437, срок действия: бессрочно, на осуществление образовательной деятельности, выдана Службой по контролю и надзору в сфере образования ХМАО - Югры</w:t>
            </w:r>
          </w:p>
        </w:tc>
      </w:tr>
      <w:tr w:rsidR="00771D92" w:rsidRPr="009A1C95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Свидетельство </w:t>
            </w:r>
            <w:r w:rsidR="00C9369E" w:rsidRPr="007D4A41">
              <w:rPr>
                <w:rFonts w:cstheme="minorHAnsi"/>
                <w:color w:val="000000" w:themeColor="text1"/>
                <w:sz w:val="24"/>
                <w:szCs w:val="24"/>
              </w:rPr>
              <w:t>о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C747FA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Серия 86 АО 1, № 0000602, дата выдачи  20 мая 2021 года, рег. номер № 1321, срок действия: до 21 мая 2033 года, выдано Службой по контролю и надзору в сфере образования ХМАО - Югры</w:t>
            </w:r>
          </w:p>
        </w:tc>
      </w:tr>
    </w:tbl>
    <w:p w:rsidR="00771D92" w:rsidRPr="007D4A41" w:rsidRDefault="00C747FA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СОШ №4 г. Белоярский 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(далее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— Школа) расположена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на окраине 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города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Белоярский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. Большинство </w:t>
      </w:r>
      <w:proofErr w:type="gramStart"/>
      <w:r w:rsidR="00B30DEC" w:rsidRPr="007D4A41">
        <w:rPr>
          <w:rFonts w:cstheme="minorHAnsi"/>
          <w:color w:val="000000" w:themeColor="text1"/>
          <w:sz w:val="24"/>
          <w:szCs w:val="24"/>
          <w:lang w:val="ru-RU"/>
        </w:rPr>
        <w:t>семей</w:t>
      </w:r>
      <w:proofErr w:type="gramEnd"/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 проживают в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домах типовой застройки</w:t>
      </w:r>
      <w:r w:rsidR="00E60273" w:rsidRPr="007D4A41">
        <w:rPr>
          <w:rFonts w:cstheme="minorHAnsi"/>
          <w:color w:val="000000" w:themeColor="text1"/>
          <w:sz w:val="24"/>
          <w:szCs w:val="24"/>
          <w:lang w:val="ru-RU"/>
        </w:rPr>
        <w:t>: 7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процент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ов школьников проживают 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рядом со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Школой, </w:t>
      </w:r>
      <w:r w:rsidR="00E60273" w:rsidRPr="007D4A41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процентов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— в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близлежащих микрорайонах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771D92" w:rsidRPr="007D4A41" w:rsidRDefault="00C9369E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взрослых.</w:t>
      </w: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Аналитическая часть</w:t>
      </w:r>
    </w:p>
    <w:p w:rsidR="00771D92" w:rsidRPr="007D4A41" w:rsidRDefault="00C9369E" w:rsidP="00294746">
      <w:pPr>
        <w:pStyle w:val="a5"/>
        <w:numPr>
          <w:ilvl w:val="0"/>
          <w:numId w:val="30"/>
        </w:numPr>
        <w:tabs>
          <w:tab w:val="center" w:pos="4819"/>
          <w:tab w:val="left" w:pos="7470"/>
        </w:tabs>
        <w:ind w:right="-612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образовательной деятельности</w:t>
      </w:r>
      <w:r w:rsidR="00294746"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ab/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 сентября 2023 года в школе реализуется Программа развития школы на 2023-2027 годы. В рамках которой определено 8 направлений развития: </w:t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Знание: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качество 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>и объективность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В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оспитание;</w:t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З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доровье;</w:t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Т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ворчество;</w:t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рофориентация;</w:t>
      </w:r>
    </w:p>
    <w:p w:rsidR="005A794A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Учитель. Школьные команды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294746" w:rsidRPr="007D4A41" w:rsidRDefault="005A794A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>
        <w:rPr>
          <w:rFonts w:eastAsia="Calibri" w:cstheme="minorHAnsi"/>
          <w:color w:val="000000" w:themeColor="text1"/>
          <w:sz w:val="24"/>
          <w:szCs w:val="24"/>
          <w:lang w:val="ru-RU"/>
        </w:rPr>
        <w:t>- Ш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кольный климат;</w:t>
      </w:r>
    </w:p>
    <w:p w:rsidR="00294746" w:rsidRPr="007D4A41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О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бразовательная среда.</w:t>
      </w:r>
    </w:p>
    <w:p w:rsidR="00BB1EE8" w:rsidRPr="007D4A41" w:rsidRDefault="00BB1EE8" w:rsidP="00294746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Образовательная деятельность в Школе организуется в соответствии с </w:t>
      </w:r>
      <w:hyperlink r:id="rId10" w:anchor="/document/99/902389617/" w:history="1"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Федеральным законом от 29.12.2012 № 273-ФЗ</w:t>
        </w:r>
      </w:hyperlink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11" w:anchor="/document/99/1301798824/" w:history="1"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 xml:space="preserve">приказом </w:t>
        </w:r>
        <w:proofErr w:type="spellStart"/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Минпросвещения</w:t>
        </w:r>
        <w:proofErr w:type="spellEnd"/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 xml:space="preserve"> России от 18.05.2023 № 372</w:t>
        </w:r>
      </w:hyperlink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 (далее — ФОП НОО), федеральную образовательную программу основного общего образования, утвержденную </w:t>
      </w:r>
      <w:hyperlink r:id="rId12" w:anchor="/document/99/1301798826/" w:history="1"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 xml:space="preserve">приказом </w:t>
        </w:r>
        <w:proofErr w:type="spellStart"/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Минпросвещения</w:t>
        </w:r>
        <w:proofErr w:type="spellEnd"/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 xml:space="preserve"> России от 18.05.2023 № 370</w:t>
        </w:r>
      </w:hyperlink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 (далее — ФОП ООО), федеральную образовательную программу среднего общего образования, утвержденную </w:t>
      </w:r>
      <w:hyperlink r:id="rId13" w:anchor="/document/99/1301798825/" w:history="1"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 xml:space="preserve">приказом </w:t>
        </w:r>
        <w:proofErr w:type="spellStart"/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Минпросвещения</w:t>
        </w:r>
        <w:proofErr w:type="spellEnd"/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 xml:space="preserve"> России от 18.05.2023 № 371</w:t>
        </w:r>
      </w:hyperlink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 (далее — ФОП СОО).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Для внедрения ФОП НОО, ООО и СОО Школа реализует мероприятия дорожной карты, утвержденной 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BB1EE8" w:rsidRPr="007D4A41" w:rsidRDefault="00BB1EE8" w:rsidP="00BB1EE8">
      <w:pPr>
        <w:numPr>
          <w:ilvl w:val="0"/>
          <w:numId w:val="29"/>
        </w:numPr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BB1EE8" w:rsidRPr="007D4A41" w:rsidRDefault="00BB1EE8" w:rsidP="00BB1EE8">
      <w:pPr>
        <w:numPr>
          <w:ilvl w:val="0"/>
          <w:numId w:val="29"/>
        </w:numPr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BB1EE8" w:rsidRPr="007D4A41" w:rsidRDefault="00BB1EE8" w:rsidP="00BB1EE8">
      <w:pPr>
        <w:numPr>
          <w:ilvl w:val="0"/>
          <w:numId w:val="29"/>
        </w:numPr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программы формирования универсальных учебных действий у учащихся;</w:t>
      </w:r>
    </w:p>
    <w:p w:rsidR="00BB1EE8" w:rsidRPr="007D4A41" w:rsidRDefault="00BB1EE8" w:rsidP="00BB1EE8">
      <w:pPr>
        <w:numPr>
          <w:ilvl w:val="0"/>
          <w:numId w:val="29"/>
        </w:numPr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рабочие программы воспитания;</w:t>
      </w:r>
    </w:p>
    <w:p w:rsidR="00BB1EE8" w:rsidRPr="007D4A41" w:rsidRDefault="00BB1EE8" w:rsidP="00BB1EE8">
      <w:pPr>
        <w:numPr>
          <w:ilvl w:val="0"/>
          <w:numId w:val="29"/>
        </w:numPr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учебные планы;</w:t>
      </w:r>
    </w:p>
    <w:p w:rsidR="00BB1EE8" w:rsidRPr="007D4A41" w:rsidRDefault="00BB1EE8" w:rsidP="00BB1EE8">
      <w:pPr>
        <w:numPr>
          <w:ilvl w:val="0"/>
          <w:numId w:val="29"/>
        </w:numPr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календарные планы воспитательной работы.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С 01.01.2021 года Школа функционирует в соответствии с требованиями </w:t>
      </w:r>
      <w:hyperlink r:id="rId14" w:anchor="/document/99/566085656/" w:history="1"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СП 2.4.3648-20</w:t>
        </w:r>
      </w:hyperlink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lastRenderedPageBreak/>
        <w:t>с требованиями </w:t>
      </w:r>
      <w:hyperlink r:id="rId15" w:anchor="/document/99/573500115/ZAP2EI83I9/" w:history="1">
        <w:r w:rsidRPr="007D4A41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СанПиН 1.2.3685-21</w:t>
        </w:r>
      </w:hyperlink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</w:t>
      </w:r>
      <w:r w:rsidR="00404020"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я и заместитель директора по АХР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642EAF" w:rsidRPr="007D4A41" w:rsidRDefault="00642EAF" w:rsidP="00BB1EE8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В школе созданы условия для обучения детей с ОВЗ, детей-инвалидов.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Занятия организованы в одну смену, на уровне НОО – пятидневная рабочая</w:t>
      </w:r>
      <w:r w:rsidR="00733557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неделя,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на уровне ООО и СОО – шестидневная рабочая неделя.  </w:t>
      </w:r>
    </w:p>
    <w:p w:rsidR="00BB1EE8" w:rsidRPr="007D4A41" w:rsidRDefault="00BB1EE8" w:rsidP="00BB1EE8">
      <w:pPr>
        <w:spacing w:before="0" w:beforeAutospacing="0" w:after="16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Уроки начинаются в 8.30, продолжительность урока 40 минут.</w:t>
      </w:r>
    </w:p>
    <w:p w:rsidR="00BB1EE8" w:rsidRPr="007D4A41" w:rsidRDefault="00BB1EE8" w:rsidP="00BB1EE8">
      <w:pPr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Учебный год начинается 1 сентября, завершается 25 мая. Календарный график работы включает 4 четверти, 4 периода каникул (осенние, зимние, весенние и летние). </w:t>
      </w:r>
    </w:p>
    <w:p w:rsidR="005A794A" w:rsidRDefault="00BB1EE8" w:rsidP="005A794A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 осенне-весенний и летний период на базе школы функционирует летний оздоровительный лагерь.</w:t>
      </w:r>
      <w:r w:rsidR="005A794A" w:rsidRPr="005A794A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5A794A" w:rsidRDefault="005A794A" w:rsidP="005A794A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В сентябре 2023 года введено профильное обучение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10а классе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3 направлениям</w:t>
      </w:r>
      <w:r>
        <w:rPr>
          <w:rFonts w:cstheme="minorHAnsi"/>
          <w:color w:val="000000" w:themeColor="text1"/>
          <w:sz w:val="24"/>
          <w:szCs w:val="24"/>
          <w:lang w:val="ru-RU"/>
        </w:rPr>
        <w:t>: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гуманитарное, химико-биологическое, физико-математическое. Сформирован Лукойл-класс на базе 7</w:t>
      </w:r>
      <w:r>
        <w:rPr>
          <w:rFonts w:cstheme="minorHAnsi"/>
          <w:color w:val="000000" w:themeColor="text1"/>
          <w:sz w:val="24"/>
          <w:szCs w:val="24"/>
          <w:lang w:val="ru-RU"/>
        </w:rPr>
        <w:t>-х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класс</w:t>
      </w:r>
      <w:r>
        <w:rPr>
          <w:rFonts w:cstheme="minorHAnsi"/>
          <w:color w:val="000000" w:themeColor="text1"/>
          <w:sz w:val="24"/>
          <w:szCs w:val="24"/>
          <w:lang w:val="ru-RU"/>
        </w:rPr>
        <w:t>ов, педагогический класс в 10а классе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AC781D" w:rsidRPr="007D4A41" w:rsidRDefault="00AC781D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:rsidR="00AC781D" w:rsidRPr="007D4A41" w:rsidRDefault="00AC781D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294746" w:rsidRPr="007D4A41" w:rsidRDefault="00B70C86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 ходе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реализ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ации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Программ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ы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звития школы на 2023-2027 годы большое внимание уделяется таким направлениям, как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: </w:t>
      </w:r>
    </w:p>
    <w:p w:rsidR="00294746" w:rsidRPr="007D4A41" w:rsidRDefault="00294746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-воспитание;</w:t>
      </w:r>
    </w:p>
    <w:p w:rsidR="00294746" w:rsidRPr="007D4A41" w:rsidRDefault="00294746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-здоровье;</w:t>
      </w:r>
    </w:p>
    <w:p w:rsidR="00294746" w:rsidRPr="007D4A41" w:rsidRDefault="00294746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-творчество;</w:t>
      </w:r>
    </w:p>
    <w:p w:rsidR="00294746" w:rsidRPr="007D4A41" w:rsidRDefault="00294746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-профориентация;</w:t>
      </w:r>
    </w:p>
    <w:p w:rsidR="00294746" w:rsidRPr="007D4A41" w:rsidRDefault="00B70C86" w:rsidP="00B70C8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-школьный климат.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 сентября 2023 года СОШ №4 г. Белоярский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 общего, основного общего и среднего общего образования. Программа включают в себя следующие модули: 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653"/>
        <w:gridCol w:w="4986"/>
      </w:tblGrid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Инвариантные модули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Основные школьные дела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 Детские общественные объединения</w:t>
            </w: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Школьный урок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 Школьные медиа</w:t>
            </w: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3. Добровольческая деятельность</w:t>
            </w: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         Профориентация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        Организация предметно-пространственной среды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9.       Работа с родителями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     Профилактика и безопасность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7D4A41" w:rsidTr="0057501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11.     Социальное партнерство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Деятельность педагогических работников в рамках реализации комплекса модулей направлена на достижение результатов освоения основных образовательных программ общего образования.</w:t>
      </w:r>
    </w:p>
    <w:p w:rsidR="00733557" w:rsidRDefault="008241BF" w:rsidP="008241BF">
      <w:pPr>
        <w:pStyle w:val="a5"/>
        <w:tabs>
          <w:tab w:val="left" w:pos="7513"/>
        </w:tabs>
        <w:spacing w:before="0" w:beforeAutospacing="0" w:after="200" w:afterAutospacing="0"/>
        <w:ind w:right="-612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Для обеспечения гармоничного развития личности воспитательный процесс, реализуемый в школе, включает следующие направления:</w:t>
      </w:r>
    </w:p>
    <w:p w:rsidR="008241BF" w:rsidRPr="007D4A41" w:rsidRDefault="008241BF" w:rsidP="008241BF">
      <w:pPr>
        <w:pStyle w:val="a5"/>
        <w:tabs>
          <w:tab w:val="left" w:pos="7513"/>
        </w:tabs>
        <w:spacing w:before="0" w:beforeAutospacing="0" w:after="200" w:afterAutospacing="0"/>
        <w:ind w:right="-612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1. Гражданско-патриотическое воспитание                                                                                                                            2. Духовно-нравственное воспитание                                                                                                                                                 3. Трудовое воспитание.                                                                                                                                                            4. Интеллектуальное воспитание.                                                                                                                                           5.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Здоровьесберегающее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воспитание.                                                                                                                                  6. Трудовое воспитание                                                                                                                                          7.Эстетическое воспитание                                                                                                                                                    8. Правовое воспитание и культура безопасности.                                                                                                            9. Познавательное воспитание.                                                                                                                                     10. Формирование коммуникативной культуры.                                                                                                              11. Экологическое воспитание                                                                                                                                                12. Физическое воспитание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Все направления духовно-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softHyphen/>
        <w:t xml:space="preserve">нравственного развития,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Указанные направления отражаются в календарном плане воспитательной работы и индивидуальных планах работы классных руководителей. 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Воспитание в школе осуществляется как </w:t>
      </w:r>
    </w:p>
    <w:p w:rsidR="008241BF" w:rsidRPr="007D4A41" w:rsidRDefault="008241BF" w:rsidP="008241BF">
      <w:pPr>
        <w:numPr>
          <w:ilvl w:val="0"/>
          <w:numId w:val="15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воспитывающее обучение, реализуемое на уроке;</w:t>
      </w:r>
    </w:p>
    <w:p w:rsidR="008241BF" w:rsidRPr="007D4A41" w:rsidRDefault="008241BF" w:rsidP="008241BF">
      <w:pPr>
        <w:numPr>
          <w:ilvl w:val="0"/>
          <w:numId w:val="15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Приоритет отдается организации воспитывающего обучения в процессе урочной деятельности, так как деятельность на уроке охватывает большую часть времени пребывания учащегося в школе.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Основными организационными принципами процесса воспитания в школе являются: 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гуманистическая направленность;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ценность единства и совместности;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культуросообразность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следование нравственному примеру;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безопасность жизнедеятельности;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совместная деятельность детей и взрослых;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инклюзивность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возрастосообразность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AD0D82" w:rsidRPr="007D4A41" w:rsidRDefault="00AD0D82" w:rsidP="002700E5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Важное место в системе воспитательной работы отводится организации и проведению мероприятий духовно-нравственной и гражданско-патриотической направленности.</w:t>
      </w:r>
    </w:p>
    <w:p w:rsidR="00AD0D82" w:rsidRPr="007D4A41" w:rsidRDefault="00AD0D82" w:rsidP="002700E5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Формированию физической культуры обучающихся, посредством которой формируются такие качества, как выносливость, целеустремленность, ответственность, чувство товарищества, взаимовыручка, способствует школьный спортивный клуб «Вектор».</w:t>
      </w:r>
    </w:p>
    <w:p w:rsidR="00AD0D82" w:rsidRPr="007D4A41" w:rsidRDefault="00AD0D82" w:rsidP="002700E5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 рамках реализации регионального проекта «Социальная активность» в школе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создан Совет обучающихся,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функционируют детские общественные объединения: ЮИД «Светофор»,</w:t>
      </w:r>
      <w:r w:rsidR="00AC781D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объединение волонтеров «Грани добра», развиваются Всероссийское детско-юношеское военно-патриотическое общес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твенное движение «Юнармия», «Движение Первых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».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Численность обучающихся, вовлеченных в деятельность общественных объединений, увеличивается.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Психолого-социально-педагогической службой реализованы планы индивидуальной профилактической и реабилитационной работы с учащимися и семьями, находящихся в социа</w:t>
      </w:r>
      <w:r w:rsidR="00733557">
        <w:rPr>
          <w:rFonts w:eastAsia="Calibri" w:cstheme="minorHAnsi"/>
          <w:color w:val="000000" w:themeColor="text1"/>
          <w:sz w:val="24"/>
          <w:szCs w:val="24"/>
          <w:lang w:val="ru-RU"/>
        </w:rPr>
        <w:t>льно опасном положении. 2 (100%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) несовершеннолетних, находящихся в социально опасно положении и иной трудной жизненной ситуации, вовлечены в досуговую деятельность.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осуществлялся анализ деятельности, является динамика личностного развития школьников каждого класса. Осуществляется анализ классными руководителями, заместителем директора, курирующим воспитательную работу. Способом получения информации о результатах воспитания, социализации и саморазвития школьников является педагогическое наблюдение</w:t>
      </w:r>
      <w:r w:rsidR="0029474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, тестирование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 Опыт построенной таким образом воспитательной работы дал хороший результат. Учащиеся с удовольствием отзывались на все инициативы педагогов и классных руководителей.</w:t>
      </w:r>
    </w:p>
    <w:p w:rsidR="00AC781D" w:rsidRPr="007D4A41" w:rsidRDefault="00AC781D" w:rsidP="002700E5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8241BF" w:rsidRPr="007D4A41" w:rsidRDefault="00AD0D82" w:rsidP="00B70C86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Реализация программ дополнительного образования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Дополнительное образование учащихся в 2023 году организовано по следующим направленностям:</w:t>
      </w:r>
    </w:p>
    <w:tbl>
      <w:tblPr>
        <w:tblStyle w:val="11"/>
        <w:tblW w:w="9526" w:type="dxa"/>
        <w:tblInd w:w="108" w:type="dxa"/>
        <w:tblLook w:val="04A0" w:firstRow="1" w:lastRow="0" w:firstColumn="1" w:lastColumn="0" w:noHBand="0" w:noVBand="1"/>
      </w:tblPr>
      <w:tblGrid>
        <w:gridCol w:w="4582"/>
        <w:gridCol w:w="4944"/>
      </w:tblGrid>
      <w:tr w:rsidR="008241BF" w:rsidRPr="007D4A41" w:rsidTr="005A794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Биоквантум</w:t>
            </w:r>
            <w:proofErr w:type="spellEnd"/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41BF" w:rsidRPr="009A1C95" w:rsidTr="005A794A">
        <w:trPr>
          <w:trHeight w:val="270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«Юные инспекторы дорожного движения (ЮИД)»</w:t>
            </w:r>
          </w:p>
        </w:tc>
      </w:tr>
      <w:tr w:rsidR="008241BF" w:rsidRPr="007D4A41" w:rsidTr="005A794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«Орлята России»</w:t>
            </w:r>
          </w:p>
        </w:tc>
      </w:tr>
      <w:tr w:rsidR="008241BF" w:rsidRPr="007D4A41" w:rsidTr="005A794A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Клуб «Лидерский формат»</w:t>
            </w:r>
          </w:p>
        </w:tc>
      </w:tr>
      <w:tr w:rsidR="008241BF" w:rsidRPr="007D4A41" w:rsidTr="005A794A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Юнармия</w:t>
            </w:r>
          </w:p>
        </w:tc>
      </w:tr>
      <w:tr w:rsidR="008241BF" w:rsidRPr="007D4A41" w:rsidTr="005A794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техническая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41BF" w:rsidRPr="007D4A41" w:rsidTr="005A794A">
        <w:trPr>
          <w:trHeight w:val="28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Туристический клуб «Азимут»</w:t>
            </w:r>
          </w:p>
        </w:tc>
      </w:tr>
      <w:tr w:rsidR="008241BF" w:rsidRPr="007D4A41" w:rsidTr="005A794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Исторический клуб «Клио»</w:t>
            </w:r>
          </w:p>
        </w:tc>
      </w:tr>
      <w:tr w:rsidR="008241BF" w:rsidRPr="007D4A41" w:rsidTr="005A794A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«Волейбол»</w:t>
            </w:r>
          </w:p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«Баскетбол»</w:t>
            </w:r>
          </w:p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«Футбол»</w:t>
            </w:r>
          </w:p>
        </w:tc>
      </w:tr>
      <w:tr w:rsidR="008241BF" w:rsidRPr="007D4A41" w:rsidTr="005A794A">
        <w:trPr>
          <w:trHeight w:val="31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Театральная студия «Мельпомена»</w:t>
            </w:r>
          </w:p>
        </w:tc>
      </w:tr>
      <w:tr w:rsidR="008241BF" w:rsidRPr="007D4A41" w:rsidTr="005A794A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Хор</w:t>
            </w:r>
          </w:p>
        </w:tc>
      </w:tr>
      <w:tr w:rsidR="008241BF" w:rsidRPr="007D4A41" w:rsidTr="005A794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1BF" w:rsidRPr="007D4A41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Танцевальная студия «Мир танца»</w:t>
            </w:r>
          </w:p>
        </w:tc>
      </w:tr>
    </w:tbl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Выбор направленностей и дополнительных общеобразовательных общеразвивающих программ осуществлен на основании опроса обучающихся и их родителей (законных представителей).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Наиболее популярны объединения дополнительного образования спортивной направленности.</w:t>
      </w:r>
    </w:p>
    <w:p w:rsidR="008241BF" w:rsidRPr="007D4A41" w:rsidRDefault="008241BF" w:rsidP="008241BF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ab/>
        <w:t>С целью создания благоприятной среды для реализации творческого потенциала, развития стремления к постоянному самообразованию и саморазвитию, повышения интеллектуально-познавательных интересов и в соответствии с интересами обучающихся, запросами родителей, возможностями педагогического коллектива и материальной базы в СОШ № 4 г. Белоярский существует и активно функционирует система платных образовательных услуг («Школа раннего развития» (подготовка будущих первоклассников).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В целях наиболее полного удовлетворения интересов и потребностей, обеспечения разнообразия видов творческой деятельности, а также для создания условий функционирования единого образовательного пространства школой организовано взаимодействие с учреждениями города: Муниципальное автономное учреждение дополнительного образования Белоярского района «Дворец детского (юношеского) творчества г.Белоярский», Муниципальное автономное образовательное учреждение дополнительного образования детей в области культуры Белоярского района «Детская школа искусств г.Белоярский», Муниципальное автономное учреждение культуры Белоярского района «Центр культуры и досуга «Камертон», ГИБДД ОМВД России по Белоярскому району, Центр культуры и национального творчества «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НувиАт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», Белоярская централизованная библиотечная система, КУ «Белоярский лесхоз», Белоярский политехнический колледж, ТПП «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Белоярскнефтегаз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»,</w:t>
      </w:r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Филиал Бюджетного учреждения Ханты-Мансийского автономного округа - Югры "Ветеринарный центр" в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г.Белоярском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, </w:t>
      </w:r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ООО «Газпром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Трансгаз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Югорск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», Унитарное муниципальное предприятие «Городской центр торговли», Автономное учреждение Белоярского района  «Белоярский информационный центр «Квадрат», Общество с ограниченной ответственностью «Сельскохозяйственное предприятие «Белоярское»,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Югре,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ar-SA"/>
        </w:rPr>
        <w:t xml:space="preserve"> Казенное учреждение Ханты-Мансийского автономного округа – Югры «Белоярский центр занятости населения»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AC781D" w:rsidRPr="007D4A41" w:rsidRDefault="00AC781D" w:rsidP="002700E5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AD0D82" w:rsidRPr="007D4A41" w:rsidRDefault="00AD0D82" w:rsidP="002700E5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Педагогическое взаимодействие с родителями обучающихся</w:t>
      </w:r>
    </w:p>
    <w:p w:rsidR="00AC781D" w:rsidRPr="007D4A41" w:rsidRDefault="00AC781D" w:rsidP="002700E5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Работа школы по взаимодействию с родителями обучающихся строилась по следующим направлениям:</w:t>
      </w:r>
    </w:p>
    <w:p w:rsidR="00642EAF" w:rsidRPr="007D4A41" w:rsidRDefault="008241BF" w:rsidP="00642EA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организация р</w:t>
      </w:r>
      <w:r w:rsidR="00B70C86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аботы Совета родителей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школы;</w:t>
      </w:r>
    </w:p>
    <w:p w:rsidR="00B70C86" w:rsidRPr="007D4A41" w:rsidRDefault="00B70C86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организация работы классных родительских комитетов;</w:t>
      </w:r>
    </w:p>
    <w:p w:rsidR="00B70C86" w:rsidRPr="007D4A41" w:rsidRDefault="00B70C86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работа родительского клуба «Родительский университет»;</w:t>
      </w:r>
    </w:p>
    <w:p w:rsidR="008241BF" w:rsidRPr="007D4A41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изучение воспитательного потенциала семей, условий жизни обучающихся;</w:t>
      </w:r>
    </w:p>
    <w:p w:rsidR="008241BF" w:rsidRPr="007D4A41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индивидуальная работа с различными категориями родителей обучающихся;</w:t>
      </w:r>
    </w:p>
    <w:p w:rsidR="008241BF" w:rsidRPr="007D4A41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психолого-педагогическое консультирование родителей по вопросам воспитания детей, проблемам кризисных периодов в жизни ребенка в школьные годы;</w:t>
      </w:r>
    </w:p>
    <w:p w:rsidR="008241BF" w:rsidRPr="007D4A41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педагогическое просвещение родителей;</w:t>
      </w:r>
    </w:p>
    <w:p w:rsidR="008241BF" w:rsidRPr="007D4A41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участие родителей в подготовке и проведении различных мероприятий школы, организации досуга детей.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Работа по поддержке семей, имеющих детей в школе, проводится в рамках Федерального проекта «Поддержка семей, имеющих детей», направленного на оказание комплексной психолого-педагогической и информационно-просветительской поддержки родителям (законным представителям).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Родители (законные представители детей) получают услуги психолого-педагогической, методической, консультативной, диагностической помощи, в том числе родители детей, не посещающие образовательную организацию. На сайте школы, в группах в социальных сетях размещены памятки, буклеты, статьи с советами по обучению и воспитанию детей, размещается информация о проводимых мероприятиях с участием обучающихся и их родителей (законных представителей).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С целью оказания психолого-педагогической, методической и консультативной помощи родителям (законным представителям) детей, имеющих нарушения в поведении, проблемы в обучении, проводятся заседания психолого-медико-педагогической комиссии, на которой совместно с родителями решаются проблемные ситуации и вопросы по воспитанию и образованию обучающихся.</w:t>
      </w:r>
    </w:p>
    <w:p w:rsidR="008241BF" w:rsidRPr="007D4A41" w:rsidRDefault="008241BF" w:rsidP="008241BF">
      <w:pPr>
        <w:spacing w:before="0" w:beforeAutospacing="0" w:after="200" w:afterAutospacing="0"/>
        <w:ind w:right="-612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Родителям (законным представителям) оказывается консультативная помощь по вопросам обучения и воспитания школьников. Педагоги школы выступают на родительских собраниях, организуют лектории для родителей.</w:t>
      </w:r>
    </w:p>
    <w:p w:rsidR="00AD0D82" w:rsidRPr="007D4A41" w:rsidRDefault="00AD0D82" w:rsidP="002700E5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AD0D82" w:rsidRPr="007D4A41" w:rsidRDefault="00AD0D82" w:rsidP="002700E5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proofErr w:type="spellStart"/>
      <w:r w:rsidRPr="007D4A4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Профориентационная</w:t>
      </w:r>
      <w:proofErr w:type="spellEnd"/>
      <w:r w:rsidRPr="007D4A4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 xml:space="preserve"> работа</w:t>
      </w:r>
    </w:p>
    <w:p w:rsidR="00AC781D" w:rsidRPr="007D4A41" w:rsidRDefault="00AC781D" w:rsidP="002700E5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Цель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работы школы – формирование профессионального самоопределение обучающихся через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классные часы, экскурсии, тематические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дни открытых дверей, изучение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интернет-ресурсов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, участие во всероссийских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проектах, освоение обучающимися основ профессии в рамках курсов внеурочной деятельности.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 школе были реализованы курсы внеурочной деятельности по профориентации: 1-3 классы «Тропинка в профессию», 5 классы «Мой выбор», 6-11 классы «Россия – мои горизонты». Согласно рекомендациям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был составлен план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работы школы, предполагающий 3 уровня: базовый (6АБ классы), основной (10-11 классы). Данный план предполагает реализацию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работы посредством следующих модулей: 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урочная деятельность (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Тематика определенных уроков (6 классы – география, технология, 7 классы – математика, физика, биология, 8 классы – обществознание, 9 классы – химия, 10 классы -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Химия, биология, литература, обществознание, история, математика, физика)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была направлена на формирование </w:t>
      </w:r>
      <w:proofErr w:type="spellStart"/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компетенций обучающихся. Она включала упоминание отраслей и/или профессий, которые способны внести наибольший вклад в ускорение экономического роста, повышение конкурентоспособности российской экономики и экономики региона;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- реализация курса внеурочной деятельности «Россия – мои горизонты» (6-11 классы), включающего диагностические работы, профессиональные пробы;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- взаимодействие с родителями (участие во всероссийских родительских собраниях – октябрь, ноябрь 2023г.);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- практико-ориентированный модуль (профессиональные пробы учащихся). На базе Белоярского политехнического колледжа в ноябре 2023 </w:t>
      </w:r>
      <w:proofErr w:type="gramStart"/>
      <w:r w:rsidRPr="007D4A41">
        <w:rPr>
          <w:rFonts w:cstheme="minorHAnsi"/>
          <w:color w:val="000000" w:themeColor="text1"/>
          <w:sz w:val="24"/>
          <w:szCs w:val="24"/>
          <w:lang w:val="ru-RU"/>
        </w:rPr>
        <w:t>года</w:t>
      </w:r>
      <w:proofErr w:type="gram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учащиеся попробовали себя в роли воспитателей (7А класс), бухгалтеров (6Б и 7Б классы), ветеринарных врачей (6Б класс), мастеров по ремонты легковых автомобилей (6АБ, 7А, 8А классы), мастеров </w:t>
      </w:r>
      <w:proofErr w:type="spellStart"/>
      <w:r w:rsidRPr="007D4A41">
        <w:rPr>
          <w:rFonts w:cstheme="minorHAnsi"/>
          <w:color w:val="000000" w:themeColor="text1"/>
          <w:sz w:val="24"/>
          <w:szCs w:val="24"/>
          <w:lang w:val="ru-RU"/>
        </w:rPr>
        <w:t>КИПиА</w:t>
      </w:r>
      <w:proofErr w:type="spell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(10А и 11А классы);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- дополнительное образование (посещение учащимися кружков и секций формирует профессиональное самоопределение);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- профессиональные </w:t>
      </w:r>
      <w:proofErr w:type="spellStart"/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предпрофильные</w:t>
      </w:r>
      <w:proofErr w:type="spell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классы (7АБ – классы Лукойл, 10А – педагогический класс)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В 2023 году учащиеся школы побывали на экскурсиях в </w:t>
      </w:r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ООО «Газпром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Трансгаз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Югорск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», Центре занятости населения, Лукойл, Общество с ограниченной ответственностью «Сельскохозяйственное предприятие «Белоярское», Белоярский политехнический колледж,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Санэпидемстанцию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Выпускники 9-11 классов приняли участие в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профориентационных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мероприятиях: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- День открытых дверей в Медицинской академии Ханты-Мансийска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 Ярмарка профессий (Югорский государственный университет)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-Фестиваль по профориентации «День выбор»</w:t>
      </w:r>
    </w:p>
    <w:p w:rsidR="008241BF" w:rsidRPr="007D4A41" w:rsidRDefault="008241BF" w:rsidP="00733557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Учащиеся 9А класса прошли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курс «Будущий профессионал», реализуемый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СУРГу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. Целью данного курса является создание системы действенной профессиональной ориентации учащихся образовательных организаций Югры, способствующей формированию их профессионального, личностного и социального самоопределения в соответствии с желаниями, способностями,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индивидуальными</w:t>
      </w:r>
      <w:r w:rsidRPr="007D4A41">
        <w:rPr>
          <w:rFonts w:eastAsia="Calibri" w:cstheme="minorHAnsi"/>
          <w:color w:val="000000" w:themeColor="text1"/>
          <w:sz w:val="24"/>
          <w:szCs w:val="24"/>
        </w:rPr>
        <w:t> 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особенностями, с учетом социокультурной и экономической ситуации, потребностей и тенденций рынка труда, а также формированию </w:t>
      </w:r>
      <w:proofErr w:type="spellStart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надпрофессиональных</w:t>
      </w:r>
      <w:proofErr w:type="spellEnd"/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навыков.</w:t>
      </w:r>
      <w:r w:rsidRPr="007D4A4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Данный курс состоит из 8 модулей и дает учащимся возможность узнать об экономике региона, рынке труда, профессиях будущего, выборе профессии.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Также учащимися 1-11 классов были просмотрены уроки на платформе «Шоу профессий. РФ». </w:t>
      </w:r>
    </w:p>
    <w:p w:rsidR="008241BF" w:rsidRPr="007D4A41" w:rsidRDefault="008241BF" w:rsidP="00642EA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Учащиеся 4А класса (классный руководитель Захарченко О.А.) реализуют </w:t>
      </w:r>
      <w:r w:rsidR="00020FF4">
        <w:rPr>
          <w:rFonts w:eastAsia="Calibri" w:cstheme="minorHAnsi"/>
          <w:color w:val="000000" w:themeColor="text1"/>
          <w:sz w:val="24"/>
          <w:szCs w:val="24"/>
          <w:lang w:val="ru-RU"/>
        </w:rPr>
        <w:t>проект ранней профориентации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на базе Белоярского политехнического техникума.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 рамках реализации общеобразовательных программ по ОБЖ и технологии с обучающимися проводятся уроки с использованием оборудования: очки дополненной реальности, манекены для оказания первой медицинской помощи.</w:t>
      </w:r>
    </w:p>
    <w:p w:rsidR="008241BF" w:rsidRPr="007D4A41" w:rsidRDefault="008241BF" w:rsidP="00642EAF">
      <w:pPr>
        <w:spacing w:before="0" w:beforeAutospacing="0" w:after="20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В школе ведется целенаправленная работа по профориентации учащихся с учетом запр</w:t>
      </w:r>
      <w:r w:rsidR="00020FF4">
        <w:rPr>
          <w:rFonts w:cstheme="minorHAnsi"/>
          <w:color w:val="000000" w:themeColor="text1"/>
          <w:sz w:val="24"/>
          <w:szCs w:val="24"/>
          <w:lang w:val="ru-RU"/>
        </w:rPr>
        <w:t>оса экономики региона и страны.</w:t>
      </w:r>
    </w:p>
    <w:p w:rsidR="008241BF" w:rsidRPr="007D4A41" w:rsidRDefault="008241BF" w:rsidP="00642EA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План </w:t>
      </w:r>
      <w:proofErr w:type="spellStart"/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работы реа</w:t>
      </w:r>
      <w:r w:rsidR="00642EAF" w:rsidRPr="007D4A41">
        <w:rPr>
          <w:rFonts w:cstheme="minorHAnsi"/>
          <w:color w:val="000000" w:themeColor="text1"/>
          <w:sz w:val="24"/>
          <w:szCs w:val="24"/>
          <w:lang w:val="ru-RU"/>
        </w:rPr>
        <w:t>лизуется на высоком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уровне. Большую часть </w:t>
      </w:r>
      <w:r w:rsidR="00642EAF" w:rsidRPr="007D4A41">
        <w:rPr>
          <w:rFonts w:cstheme="minorHAnsi"/>
          <w:color w:val="000000" w:themeColor="text1"/>
          <w:sz w:val="24"/>
          <w:szCs w:val="24"/>
          <w:lang w:val="ru-RU"/>
        </w:rPr>
        <w:t>планов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удалось реализовать. К ним относятся </w:t>
      </w:r>
      <w:r w:rsidR="00642EAF" w:rsidRPr="007D4A41">
        <w:rPr>
          <w:rFonts w:cstheme="minorHAnsi"/>
          <w:color w:val="000000" w:themeColor="text1"/>
          <w:sz w:val="24"/>
          <w:szCs w:val="24"/>
          <w:lang w:val="ru-RU"/>
        </w:rPr>
        <w:t>мероприятия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, связанные с просветительско-информационной, методической, творческой и экскурсионной деятельностью всех членов образовательного процесса. 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 xml:space="preserve">Выводы: 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За время реализации программы воспитания родители и ученики выразили удовлетворенность воспитательным процессом в школе, что показали результаты анкетирования (средний показа</w:t>
      </w:r>
      <w:r w:rsidR="00020FF4">
        <w:rPr>
          <w:rFonts w:eastAsia="Calibri" w:cstheme="minorHAnsi"/>
          <w:color w:val="000000" w:themeColor="text1"/>
          <w:sz w:val="24"/>
          <w:szCs w:val="24"/>
          <w:lang w:val="ru-RU"/>
        </w:rPr>
        <w:t>тель удовлетворенности от</w:t>
      </w:r>
      <w:r w:rsidR="005A794A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96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% в 1 – 11-х классах).</w:t>
      </w:r>
    </w:p>
    <w:p w:rsidR="008241BF" w:rsidRPr="007D4A41" w:rsidRDefault="008241BF" w:rsidP="008241BF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 школе созданы благоприятные условия для формирования общей культуры личности обучающихся, адаптации школьников к жизни в обществе, для осознанного выбора и последующего освоения профессиональных общеобразовательных программ, воспитания гражданственности, патриотизма, трудолюбия, уважения правам и свободам человека, любви к Родине, семье, формирование здорового образа жизни.</w:t>
      </w:r>
    </w:p>
    <w:p w:rsidR="00575013" w:rsidRPr="00733557" w:rsidRDefault="008241BF" w:rsidP="00733557">
      <w:pPr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Педагогический коллектив способствует развитию нравственной, физически здоровой личности, способной к самоопределению и творчеству</w:t>
      </w:r>
      <w:r w:rsidR="00733557" w:rsidRPr="00733557">
        <w:rPr>
          <w:rFonts w:eastAsia="Calibri" w:cstheme="minorHAnsi"/>
          <w:color w:val="000000" w:themeColor="text1"/>
          <w:sz w:val="24"/>
          <w:szCs w:val="24"/>
          <w:lang w:val="ru-RU"/>
        </w:rPr>
        <w:t>/</w:t>
      </w:r>
    </w:p>
    <w:p w:rsidR="00733557" w:rsidRPr="00733557" w:rsidRDefault="00733557" w:rsidP="00733557">
      <w:pPr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8241BF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II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системы управления организацией</w:t>
      </w:r>
    </w:p>
    <w:p w:rsidR="00AC781D" w:rsidRPr="007D4A41" w:rsidRDefault="00AC781D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Управление Школой осуществляется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принципах единоначалия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самоуправления.</w:t>
      </w:r>
    </w:p>
    <w:p w:rsidR="00D123A7" w:rsidRPr="007D4A41" w:rsidRDefault="00E9251E" w:rsidP="002700E5">
      <w:pPr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Структура управления школой включает: Общее собрание трудового коллектива, Наблюдательный совет, Педагогический совет, Совет родителей (законных представителей), Совет учащихся, Методический совет. </w:t>
      </w:r>
    </w:p>
    <w:p w:rsidR="00771D92" w:rsidRPr="007D4A41" w:rsidRDefault="00D123A7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Общее р</w:t>
      </w:r>
      <w:r w:rsidR="00E9251E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уководство школой осуществляется директором школы, в штате имеются зам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естители руководителя по учебно-</w:t>
      </w:r>
      <w:r w:rsidR="00642EAF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воспитательной, воспитательной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="00E9251E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и административно-хозяйственной части.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7624"/>
      </w:tblGrid>
      <w:tr w:rsidR="00771D92" w:rsidRPr="007D4A41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0E5" w:rsidRPr="007D4A41" w:rsidRDefault="00AC781D" w:rsidP="002700E5">
            <w:pPr>
              <w:ind w:right="-612"/>
              <w:contextualSpacing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</w:p>
          <w:p w:rsidR="00771D92" w:rsidRPr="007D4A41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органа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7D4A41" w:rsidRDefault="00AC781D" w:rsidP="002700E5">
            <w:pPr>
              <w:ind w:right="-612"/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Функции</w:t>
            </w:r>
          </w:p>
        </w:tc>
      </w:tr>
      <w:tr w:rsidR="00771D92" w:rsidRPr="009A1C95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7D4A41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Контролирует работу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71D92" w:rsidRPr="007D4A41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7D4A41" w:rsidRDefault="005D3D0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Наблюдательный</w:t>
            </w:r>
          </w:p>
          <w:p w:rsidR="00771D92" w:rsidRPr="007D4A41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совет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7D4A41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Рассматривает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вопросы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771D92" w:rsidRPr="007D4A41" w:rsidRDefault="00C9369E" w:rsidP="002700E5">
            <w:pPr>
              <w:numPr>
                <w:ilvl w:val="0"/>
                <w:numId w:val="4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771D92" w:rsidRPr="007D4A41" w:rsidRDefault="00C9369E" w:rsidP="002700E5">
            <w:pPr>
              <w:numPr>
                <w:ilvl w:val="0"/>
                <w:numId w:val="4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финансово-хозяйственной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771D92" w:rsidRPr="007D4A41" w:rsidRDefault="00C9369E" w:rsidP="002700E5">
            <w:pPr>
              <w:numPr>
                <w:ilvl w:val="0"/>
                <w:numId w:val="4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материально-технического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71D92" w:rsidRPr="007D4A41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7D4A41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771D92" w:rsidRPr="007D4A41" w:rsidRDefault="004B504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7D4A41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71D92" w:rsidRPr="007D4A41" w:rsidRDefault="00AC781D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регламентации образовательных отношений</w:t>
            </w:r>
            <w:r w:rsidR="00C9369E" w:rsidRPr="007D4A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771D92" w:rsidRPr="007D4A41" w:rsidRDefault="00C9369E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разработки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программ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502F95" w:rsidRPr="007D4A41" w:rsidRDefault="00502F95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соответствия линейки</w:t>
            </w:r>
            <w:r w:rsidR="00C9369E"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учебников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федеральным спискам учебников, рекомендациям;</w:t>
            </w:r>
          </w:p>
          <w:p w:rsidR="00771D92" w:rsidRPr="007D4A41" w:rsidRDefault="00C9369E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71D92" w:rsidRPr="007D4A41" w:rsidRDefault="00C9369E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71D92" w:rsidRPr="007D4A41" w:rsidRDefault="00AC781D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координации деятельности методических объединений.</w:t>
            </w:r>
          </w:p>
        </w:tc>
      </w:tr>
      <w:tr w:rsidR="00502F95" w:rsidRPr="009A1C95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7D4A41" w:rsidRDefault="00502F9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Методический</w:t>
            </w:r>
          </w:p>
          <w:p w:rsidR="00502F95" w:rsidRPr="007D4A41" w:rsidRDefault="00502F9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совет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2FF" w:rsidRPr="007D4A41" w:rsidRDefault="00AB62FF" w:rsidP="002700E5">
            <w:pPr>
              <w:pStyle w:val="a5"/>
              <w:numPr>
                <w:ilvl w:val="0"/>
                <w:numId w:val="18"/>
              </w:numPr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рассматривает, вырабатывает, оценивает стратегически важные предложения по развитию научно-методического обеспечения образовательного и коррекционного процессов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AB62FF" w:rsidRPr="007D4A41" w:rsidRDefault="00AB62FF" w:rsidP="002700E5">
            <w:pPr>
              <w:pStyle w:val="a5"/>
              <w:numPr>
                <w:ilvl w:val="0"/>
                <w:numId w:val="18"/>
              </w:numPr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анализирует состояние и результативность научно-методической работы Учреждения;</w:t>
            </w:r>
          </w:p>
          <w:p w:rsidR="00502F95" w:rsidRPr="007D4A41" w:rsidRDefault="00AB62FF" w:rsidP="002700E5">
            <w:pPr>
              <w:pStyle w:val="a5"/>
              <w:numPr>
                <w:ilvl w:val="0"/>
                <w:numId w:val="18"/>
              </w:numPr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вносит предложения по изменению, совершенствованию работы, участвует в их реализации.</w:t>
            </w:r>
          </w:p>
        </w:tc>
      </w:tr>
      <w:tr w:rsidR="00502F95" w:rsidRPr="009A1C95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7D4A41" w:rsidRDefault="00502F95" w:rsidP="002700E5">
            <w:pPr>
              <w:ind w:right="-612"/>
              <w:contextualSpacing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Совет </w:t>
            </w:r>
          </w:p>
          <w:p w:rsidR="002700E5" w:rsidRPr="007D4A41" w:rsidRDefault="00502F95" w:rsidP="002700E5">
            <w:pPr>
              <w:ind w:right="-612"/>
              <w:contextualSpacing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родителей </w:t>
            </w:r>
          </w:p>
          <w:p w:rsidR="00502F95" w:rsidRPr="007D4A41" w:rsidRDefault="00502F9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(законных представителей</w:t>
            </w:r>
            <w:r w:rsidR="00AB62FF"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F95" w:rsidRPr="007D4A41" w:rsidRDefault="00AB62FF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Участвует в обсуждении и принятии решений по вопросам, касающимся образовательной деятельности школы, включая вопросы организации воспитательной работы, дополнительного образования</w:t>
            </w:r>
          </w:p>
        </w:tc>
      </w:tr>
      <w:tr w:rsidR="00502F95" w:rsidRPr="009A1C95" w:rsidTr="00733557">
        <w:trPr>
          <w:trHeight w:val="1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F95" w:rsidRPr="007D4A41" w:rsidRDefault="00502F95" w:rsidP="002700E5">
            <w:pPr>
              <w:ind w:right="-612"/>
              <w:contextualSpacing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Совет учащихся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2FF" w:rsidRPr="007D4A41" w:rsidRDefault="00AB62F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180" w:beforeAutospacing="0" w:after="0" w:afterAutospacing="0"/>
              <w:ind w:right="2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Координирует деятельность всех органов и объединений учащихся школы; </w:t>
            </w:r>
          </w:p>
          <w:p w:rsidR="00AB62FF" w:rsidRPr="007D4A41" w:rsidRDefault="00AB62F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60" w:beforeAutospacing="0" w:after="0" w:afterAutospacing="0"/>
              <w:ind w:right="2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Готовит и проводит собрания и конференции учащихся школы;</w:t>
            </w:r>
          </w:p>
          <w:p w:rsidR="00AB62FF" w:rsidRPr="007D4A41" w:rsidRDefault="00642EA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60" w:beforeAutospacing="0" w:after="0" w:afterAutospacing="0"/>
              <w:ind w:right="2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Организует выпуск информационных</w:t>
            </w:r>
            <w:r w:rsidR="003E0071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сообщений о</w:t>
            </w:r>
            <w:r w:rsidR="00AB62FF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школе;</w:t>
            </w:r>
          </w:p>
          <w:p w:rsidR="00502F95" w:rsidRPr="007D4A41" w:rsidRDefault="00AB62F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60" w:beforeAutospacing="0" w:after="0" w:afterAutospacing="0"/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На заседаниях обсуждает и утверждает планы подготовки и проведения важнейших школьных ученических мероприятий</w:t>
            </w:r>
          </w:p>
        </w:tc>
      </w:tr>
      <w:tr w:rsidR="00771D92" w:rsidRPr="009A1C95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7D4A41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Общее </w:t>
            </w:r>
          </w:p>
          <w:p w:rsidR="002700E5" w:rsidRPr="007D4A41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собрание </w:t>
            </w:r>
          </w:p>
          <w:p w:rsidR="00771D92" w:rsidRPr="007D4A41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работников школы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7D4A41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  <w:p w:rsidR="00771D92" w:rsidRPr="007D4A41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участвовать 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разработке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дополнений к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ним;</w:t>
            </w:r>
          </w:p>
          <w:p w:rsidR="00771D92" w:rsidRPr="007D4A41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связаны 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правами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обязанностями работников;</w:t>
            </w:r>
          </w:p>
          <w:p w:rsidR="00771D92" w:rsidRPr="007D4A41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71D92" w:rsidRPr="007D4A41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вносить предложения по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работы 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71D92" w:rsidRPr="007D4A41" w:rsidRDefault="00C9369E" w:rsidP="002700E5">
      <w:pPr>
        <w:ind w:right="-612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Для осуществления учебно-методической работы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Школе создано </w:t>
      </w:r>
      <w:r w:rsidR="00D123A7" w:rsidRPr="007D4A41">
        <w:rPr>
          <w:rFonts w:cstheme="minorHAnsi"/>
          <w:color w:val="000000" w:themeColor="text1"/>
          <w:sz w:val="24"/>
          <w:szCs w:val="24"/>
          <w:lang w:val="ru-RU"/>
        </w:rPr>
        <w:t>четыре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предметных методических объединения:</w:t>
      </w:r>
    </w:p>
    <w:p w:rsidR="00771D92" w:rsidRPr="007D4A41" w:rsidRDefault="00C9369E" w:rsidP="002700E5">
      <w:pPr>
        <w:numPr>
          <w:ilvl w:val="0"/>
          <w:numId w:val="7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общих гуманитарных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социально-экономических дисциплин;</w:t>
      </w:r>
    </w:p>
    <w:p w:rsidR="00771D92" w:rsidRPr="007D4A41" w:rsidRDefault="00C9369E" w:rsidP="002700E5">
      <w:pPr>
        <w:numPr>
          <w:ilvl w:val="0"/>
          <w:numId w:val="7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естественно-научных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математических дисциплин;</w:t>
      </w:r>
    </w:p>
    <w:p w:rsidR="00D123A7" w:rsidRPr="007D4A41" w:rsidRDefault="003E0071" w:rsidP="002700E5">
      <w:pPr>
        <w:numPr>
          <w:ilvl w:val="0"/>
          <w:numId w:val="7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эстетических дисциплин, трудового, физического воспитания и ОБЖ</w:t>
      </w:r>
      <w:r w:rsidR="00D123A7" w:rsidRPr="007D4A41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355137" w:rsidRPr="007D4A41" w:rsidRDefault="00AC781D" w:rsidP="002700E5">
      <w:pPr>
        <w:numPr>
          <w:ilvl w:val="0"/>
          <w:numId w:val="7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объединение педагогов начальных </w:t>
      </w:r>
      <w:r w:rsidR="00D123A7" w:rsidRPr="007D4A41">
        <w:rPr>
          <w:rFonts w:cstheme="minorHAnsi"/>
          <w:color w:val="000000" w:themeColor="text1"/>
          <w:sz w:val="24"/>
          <w:szCs w:val="24"/>
          <w:lang w:val="ru-RU"/>
        </w:rPr>
        <w:t>классов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.</w:t>
      </w:r>
    </w:p>
    <w:p w:rsidR="005B7CC1" w:rsidRPr="007D4A41" w:rsidRDefault="005B7CC1" w:rsidP="002700E5">
      <w:pPr>
        <w:ind w:right="-612" w:firstLine="420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Выводы: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ab/>
      </w:r>
    </w:p>
    <w:p w:rsidR="005B7CC1" w:rsidRPr="007D4A41" w:rsidRDefault="005B7CC1" w:rsidP="002700E5">
      <w:pPr>
        <w:ind w:right="-612" w:firstLine="420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lastRenderedPageBreak/>
        <w:t>По итогам 202</w:t>
      </w:r>
      <w:r w:rsidR="003E0071"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>3</w:t>
      </w:r>
      <w:r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года система управления оценивается как эффективная, позволяющая учесть мнение всех работников и участников образовательных отношений. В следую</w:t>
      </w:r>
      <w:r w:rsidR="00355137"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>щем году планируется расширение государственно-общественного управления,</w:t>
      </w:r>
      <w:r w:rsidR="003E0071"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создание Управляющего совета, привлечение общественности</w:t>
      </w:r>
      <w:r w:rsidR="00355137"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к</w:t>
      </w:r>
      <w:r w:rsidR="003E0071"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образовательной</w:t>
      </w:r>
      <w:r w:rsidR="00355137" w:rsidRPr="007D4A4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работе.</w:t>
      </w:r>
    </w:p>
    <w:p w:rsidR="00AC781D" w:rsidRPr="007D4A41" w:rsidRDefault="00AC781D" w:rsidP="002700E5">
      <w:pPr>
        <w:ind w:right="-612" w:firstLine="420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III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содержания и</w:t>
      </w: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качества подготовки обучающихся</w:t>
      </w: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  <w:r w:rsidRPr="007D4A41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 xml:space="preserve">Статистика показателей за </w:t>
      </w:r>
      <w:r w:rsidR="003E0071" w:rsidRPr="007D4A41">
        <w:rPr>
          <w:rFonts w:cstheme="minorHAnsi"/>
          <w:b/>
          <w:color w:val="000000" w:themeColor="text1"/>
          <w:sz w:val="24"/>
          <w:szCs w:val="24"/>
          <w:u w:val="single"/>
        </w:rPr>
        <w:t>2020–2023</w:t>
      </w:r>
      <w:r w:rsidRPr="007D4A41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7D4A41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годы</w:t>
      </w: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6"/>
        <w:gridCol w:w="4359"/>
        <w:gridCol w:w="1276"/>
        <w:gridCol w:w="1134"/>
        <w:gridCol w:w="1134"/>
        <w:gridCol w:w="992"/>
      </w:tblGrid>
      <w:tr w:rsidR="00575013" w:rsidRPr="007D4A41" w:rsidTr="0057501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2020–2021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учебный </w:t>
            </w:r>
          </w:p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2021–2022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учебный</w:t>
            </w:r>
          </w:p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2022-2023</w:t>
            </w:r>
          </w:p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учебный </w:t>
            </w:r>
          </w:p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На конец </w:t>
            </w:r>
          </w:p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2023 года</w:t>
            </w:r>
          </w:p>
        </w:tc>
      </w:tr>
      <w:tr w:rsidR="00575013" w:rsidRPr="007D4A41" w:rsidTr="00575013"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конец учебного</w:t>
            </w:r>
          </w:p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года, 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421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212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203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178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  <w:r w:rsidR="0073355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575013" w:rsidRPr="009A1C95" w:rsidTr="00575013"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аттестата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среднем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9A1C95" w:rsidTr="00575013"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школу 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аттестатом 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отличием: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в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основной школе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BF0B38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</w:p>
        </w:tc>
      </w:tr>
      <w:tr w:rsidR="00575013" w:rsidRPr="007D4A41" w:rsidTr="00575013"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средней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013" w:rsidRPr="007D4A41" w:rsidRDefault="00575013" w:rsidP="00733557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575013" w:rsidRPr="007D4A41" w:rsidRDefault="00575013" w:rsidP="00733557">
      <w:pPr>
        <w:spacing w:after="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Приведенная статистика показывает, что </w:t>
      </w:r>
      <w:r w:rsidR="003E0071" w:rsidRPr="007D4A41">
        <w:rPr>
          <w:rFonts w:cstheme="minorHAnsi"/>
          <w:color w:val="000000" w:themeColor="text1"/>
          <w:sz w:val="24"/>
          <w:szCs w:val="24"/>
          <w:lang w:val="ru-RU"/>
        </w:rPr>
        <w:t>эффективность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освоения основных </w:t>
      </w:r>
      <w:r w:rsidR="003E0071" w:rsidRPr="007D4A41">
        <w:rPr>
          <w:rFonts w:cstheme="minorHAnsi"/>
          <w:color w:val="000000" w:themeColor="text1"/>
          <w:sz w:val="24"/>
          <w:szCs w:val="24"/>
          <w:lang w:val="ru-RU"/>
        </w:rPr>
        <w:t>обще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образовательных программ сохраняется. </w:t>
      </w:r>
    </w:p>
    <w:p w:rsidR="00575013" w:rsidRPr="007D4A41" w:rsidRDefault="00575013" w:rsidP="00575013">
      <w:pPr>
        <w:ind w:right="-612"/>
        <w:contextualSpacing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</w:p>
    <w:p w:rsidR="00575013" w:rsidRPr="007D4A41" w:rsidRDefault="00575013" w:rsidP="00733557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  <w:r w:rsidRPr="007D4A41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Краткий анализ динамики результатов успеваемости и</w:t>
      </w:r>
      <w:r w:rsidRPr="007D4A41">
        <w:rPr>
          <w:rFonts w:cstheme="minorHAnsi"/>
          <w:b/>
          <w:color w:val="000000" w:themeColor="text1"/>
          <w:sz w:val="24"/>
          <w:szCs w:val="24"/>
          <w:u w:val="single"/>
        </w:rPr>
        <w:t> </w:t>
      </w:r>
      <w:r w:rsidRPr="007D4A41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качества знаний</w:t>
      </w:r>
    </w:p>
    <w:p w:rsidR="00575013" w:rsidRPr="007D4A41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показател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 xml:space="preserve">ям: качество и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успеваемость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2023 году</w:t>
      </w: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"/>
        <w:gridCol w:w="742"/>
        <w:gridCol w:w="713"/>
        <w:gridCol w:w="547"/>
        <w:gridCol w:w="992"/>
        <w:gridCol w:w="456"/>
        <w:gridCol w:w="1245"/>
        <w:gridCol w:w="567"/>
        <w:gridCol w:w="630"/>
        <w:gridCol w:w="350"/>
        <w:gridCol w:w="630"/>
        <w:gridCol w:w="350"/>
        <w:gridCol w:w="864"/>
        <w:gridCol w:w="861"/>
      </w:tblGrid>
      <w:tr w:rsidR="00575013" w:rsidRPr="007D4A41" w:rsidTr="00575013">
        <w:trPr>
          <w:trHeight w:val="307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Из них успевают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575013" w:rsidRPr="007D4A41" w:rsidTr="00575013">
        <w:trPr>
          <w:trHeight w:val="307"/>
        </w:trPr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1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Из них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75013" w:rsidRPr="007D4A41" w:rsidTr="00575013">
        <w:trPr>
          <w:trHeight w:val="433"/>
        </w:trPr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отметками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«4» и «5»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отметками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575013" w:rsidRPr="007D4A41" w:rsidTr="00575013">
        <w:tc>
          <w:tcPr>
            <w:tcW w:w="6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6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6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6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163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163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88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575013" w:rsidRPr="007D4A41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показател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>ям: качество и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успеваемость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2023 году с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2022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году, то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«4»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«5», снизилась на 14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процентов (в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2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был 6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8,0%, в 202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– 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54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%), процент учащихся, окончивших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«5», увеличился на 8% (в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2022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— 11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%, в 202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3 – 20%)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575013" w:rsidRPr="007D4A41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 xml:space="preserve">показателям: качество и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успеваемость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183E2C" w:rsidRPr="007D4A41">
        <w:rPr>
          <w:rFonts w:cstheme="minorHAnsi"/>
          <w:color w:val="000000" w:themeColor="text1"/>
          <w:sz w:val="24"/>
          <w:szCs w:val="24"/>
          <w:lang w:val="ru-RU"/>
        </w:rPr>
        <w:t>2023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году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9"/>
        <w:gridCol w:w="980"/>
        <w:gridCol w:w="687"/>
        <w:gridCol w:w="554"/>
        <w:gridCol w:w="1042"/>
        <w:gridCol w:w="446"/>
        <w:gridCol w:w="1042"/>
        <w:gridCol w:w="439"/>
        <w:gridCol w:w="630"/>
        <w:gridCol w:w="370"/>
        <w:gridCol w:w="630"/>
        <w:gridCol w:w="385"/>
        <w:gridCol w:w="807"/>
        <w:gridCol w:w="588"/>
      </w:tblGrid>
      <w:tr w:rsidR="00575013" w:rsidRPr="007D4A41" w:rsidTr="00575013"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обуча-ющихся</w:t>
            </w:r>
            <w:proofErr w:type="spellEnd"/>
          </w:p>
        </w:tc>
        <w:tc>
          <w:tcPr>
            <w:tcW w:w="1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Из них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успевают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Переведены 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условно</w:t>
            </w:r>
          </w:p>
        </w:tc>
      </w:tr>
      <w:tr w:rsidR="00575013" w:rsidRPr="007D4A41" w:rsidTr="00575013"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Из них н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75013" w:rsidRPr="007D4A41" w:rsidTr="00575013"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ми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  <w:t>«4» и «5»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ми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  <w:t>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575013" w:rsidRPr="007D4A41" w:rsidTr="00575013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75013" w:rsidRPr="007D4A41" w:rsidTr="00575013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575013" w:rsidRPr="007D4A41" w:rsidRDefault="00575013" w:rsidP="00575013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 xml:space="preserve">показателям: качество и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успеваемость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2023 году с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 xml:space="preserve">показателям: качество и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успеваемость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2022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году, то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«4»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«5», повысился на 10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процентов, процент учащихся, окончивших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«5», уменьшился на 6 процентов.</w:t>
      </w:r>
    </w:p>
    <w:p w:rsidR="00575013" w:rsidRPr="007D4A41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10, 11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классов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>показателям: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качество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 xml:space="preserve"> и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успеваемость</w:t>
      </w:r>
      <w:r w:rsidR="00183E2C" w:rsidRPr="009A1C95">
        <w:rPr>
          <w:rFonts w:cstheme="minorHAnsi"/>
          <w:color w:val="000000" w:themeColor="text1"/>
          <w:sz w:val="24"/>
          <w:szCs w:val="24"/>
          <w:lang w:val="ru-RU"/>
        </w:rPr>
        <w:t xml:space="preserve"> в</w:t>
      </w:r>
      <w:r w:rsidR="00183E2C" w:rsidRPr="007D4A41">
        <w:rPr>
          <w:rFonts w:cstheme="minorHAnsi"/>
          <w:color w:val="000000" w:themeColor="text1"/>
          <w:sz w:val="24"/>
          <w:szCs w:val="24"/>
        </w:rPr>
        <w:t> </w:t>
      </w:r>
      <w:r w:rsidR="00183E2C" w:rsidRPr="009A1C95">
        <w:rPr>
          <w:rFonts w:cstheme="minorHAnsi"/>
          <w:color w:val="000000" w:themeColor="text1"/>
          <w:sz w:val="24"/>
          <w:szCs w:val="24"/>
          <w:lang w:val="ru-RU"/>
        </w:rPr>
        <w:t>2023</w:t>
      </w:r>
      <w:r w:rsidRPr="009A1C95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году</w:t>
      </w:r>
    </w:p>
    <w:p w:rsidR="00575013" w:rsidRPr="007D4A41" w:rsidRDefault="00575013" w:rsidP="00575013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"/>
        <w:gridCol w:w="742"/>
        <w:gridCol w:w="630"/>
        <w:gridCol w:w="510"/>
        <w:gridCol w:w="1251"/>
        <w:gridCol w:w="390"/>
        <w:gridCol w:w="886"/>
        <w:gridCol w:w="425"/>
        <w:gridCol w:w="709"/>
        <w:gridCol w:w="552"/>
        <w:gridCol w:w="440"/>
        <w:gridCol w:w="284"/>
        <w:gridCol w:w="567"/>
        <w:gridCol w:w="425"/>
        <w:gridCol w:w="425"/>
        <w:gridCol w:w="567"/>
      </w:tblGrid>
      <w:tr w:rsidR="00575013" w:rsidRPr="007D4A41" w:rsidTr="00575013"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полугодие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Окончили </w:t>
            </w:r>
          </w:p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Переведены условно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Сменили форму обучения</w:t>
            </w:r>
          </w:p>
        </w:tc>
      </w:tr>
      <w:tr w:rsidR="00575013" w:rsidRPr="007D4A41" w:rsidTr="00575013"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 xml:space="preserve"> н/а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75013" w:rsidRPr="007D4A41" w:rsidTr="00575013"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  <w:t>«4» и 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  <w:t>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</w:tr>
      <w:tr w:rsidR="00575013" w:rsidRPr="007D4A41" w:rsidTr="00575013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575013" w:rsidRPr="007D4A41" w:rsidTr="00575013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575013" w:rsidRPr="007D4A41" w:rsidTr="00575013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5013" w:rsidRPr="007D4A41" w:rsidRDefault="00575013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75013" w:rsidRPr="007D4A41" w:rsidRDefault="00575013" w:rsidP="00575013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7D4A41" w:rsidRDefault="00575013" w:rsidP="00575013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показател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>ям: к</w:t>
      </w:r>
      <w:r w:rsidR="00BF0B38" w:rsidRPr="007D4A41">
        <w:rPr>
          <w:rFonts w:cstheme="minorHAnsi"/>
          <w:color w:val="000000" w:themeColor="text1"/>
          <w:sz w:val="24"/>
          <w:szCs w:val="24"/>
          <w:lang w:val="ru-RU"/>
        </w:rPr>
        <w:t>ачество</w:t>
      </w:r>
      <w:r w:rsidR="009A1C95">
        <w:rPr>
          <w:rFonts w:cstheme="minorHAnsi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9A1C95">
        <w:rPr>
          <w:rFonts w:cstheme="minorHAnsi"/>
          <w:color w:val="000000" w:themeColor="text1"/>
          <w:sz w:val="24"/>
          <w:szCs w:val="24"/>
          <w:lang w:val="ru-RU"/>
        </w:rPr>
        <w:t>успевемость</w:t>
      </w:r>
      <w:proofErr w:type="spell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2023 учебном году уменьшилось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9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процента (в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2022 количество обучающихся, которые закончили полугодие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«4»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«5», было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27%), процент учащихся, окончивших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«5», вырос на 7% (в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2022 было 4%).</w:t>
      </w:r>
    </w:p>
    <w:p w:rsidR="009900B1" w:rsidRPr="007D4A41" w:rsidRDefault="009900B1" w:rsidP="00575013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04020" w:rsidRPr="007D4A41" w:rsidRDefault="00404020" w:rsidP="00404020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  <w:r w:rsidRPr="007D4A41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Результаты сдачи ОГЭ, ЕГЭ в</w:t>
      </w:r>
      <w:r w:rsidRPr="007D4A41">
        <w:rPr>
          <w:rFonts w:cstheme="minorHAnsi"/>
          <w:b/>
          <w:color w:val="000000" w:themeColor="text1"/>
          <w:sz w:val="24"/>
          <w:szCs w:val="24"/>
          <w:u w:val="single"/>
        </w:rPr>
        <w:t> </w:t>
      </w:r>
      <w:r w:rsidRPr="007D4A41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2022 году</w:t>
      </w:r>
    </w:p>
    <w:p w:rsidR="00404020" w:rsidRPr="007D4A41" w:rsidRDefault="00404020" w:rsidP="00404020">
      <w:pPr>
        <w:pStyle w:val="a6"/>
        <w:shd w:val="clear" w:color="auto" w:fill="FFFFFF"/>
        <w:spacing w:before="0" w:beforeAutospacing="0" w:after="0" w:afterAutospacing="0"/>
        <w:ind w:right="-612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7D4A41">
        <w:rPr>
          <w:rFonts w:asciiTheme="minorHAnsi" w:hAnsiTheme="minorHAnsi" w:cstheme="minorHAnsi"/>
          <w:bCs/>
          <w:color w:val="000000" w:themeColor="text1"/>
          <w:u w:val="single"/>
        </w:rPr>
        <w:t>Выбор предметов ГИА</w:t>
      </w:r>
    </w:p>
    <w:tbl>
      <w:tblPr>
        <w:tblW w:w="7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1509"/>
        <w:gridCol w:w="2059"/>
        <w:gridCol w:w="1749"/>
      </w:tblGrid>
      <w:tr w:rsidR="007D4A41" w:rsidRPr="007D4A41" w:rsidTr="00BB6AA7">
        <w:trPr>
          <w:jc w:val="center"/>
        </w:trPr>
        <w:tc>
          <w:tcPr>
            <w:tcW w:w="3504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2021 – 2022 учебный год</w:t>
            </w:r>
          </w:p>
        </w:tc>
        <w:tc>
          <w:tcPr>
            <w:tcW w:w="380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2022 – 2023 учебный год</w:t>
            </w:r>
          </w:p>
        </w:tc>
      </w:tr>
      <w:tr w:rsidR="007D4A41" w:rsidRPr="007D4A41" w:rsidTr="00BB6AA7">
        <w:trPr>
          <w:jc w:val="center"/>
        </w:trPr>
        <w:tc>
          <w:tcPr>
            <w:tcW w:w="3504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 класс</w:t>
            </w:r>
          </w:p>
        </w:tc>
        <w:tc>
          <w:tcPr>
            <w:tcW w:w="380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 класс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кол-во чел.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кол-во чел.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28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Математика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28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Математика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17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16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13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8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География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11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Анг.яз</w:t>
            </w:r>
            <w:proofErr w:type="spellEnd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, физика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Химия, география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3/3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Химия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Анг.яз</w:t>
            </w:r>
            <w:proofErr w:type="spellEnd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, физика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1/1</w:t>
            </w:r>
          </w:p>
        </w:tc>
      </w:tr>
      <w:tr w:rsidR="007D4A41" w:rsidRPr="007D4A41" w:rsidTr="00BB6AA7">
        <w:trPr>
          <w:jc w:val="center"/>
        </w:trPr>
        <w:tc>
          <w:tcPr>
            <w:tcW w:w="3504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 класс</w:t>
            </w:r>
          </w:p>
        </w:tc>
        <w:tc>
          <w:tcPr>
            <w:tcW w:w="380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 класс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43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Математика (баз)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40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Математика (баз)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20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Математика (проф.)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Математика (проф.)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32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18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Английский язык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7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9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Химия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Англ.яз</w:t>
            </w:r>
            <w:proofErr w:type="spellEnd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., история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2/2</w:t>
            </w:r>
          </w:p>
        </w:tc>
      </w:tr>
      <w:tr w:rsidR="007D4A41" w:rsidRPr="007D4A41" w:rsidTr="00BB6AA7">
        <w:trPr>
          <w:jc w:val="center"/>
        </w:trPr>
        <w:tc>
          <w:tcPr>
            <w:tcW w:w="1995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0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05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География </w:t>
            </w:r>
          </w:p>
        </w:tc>
        <w:tc>
          <w:tcPr>
            <w:tcW w:w="1749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</w:p>
        </w:tc>
      </w:tr>
    </w:tbl>
    <w:p w:rsidR="00404020" w:rsidRPr="007D4A41" w:rsidRDefault="00404020" w:rsidP="00404020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04020" w:rsidRPr="007D4A41" w:rsidRDefault="00404020" w:rsidP="00404020">
      <w:pPr>
        <w:pStyle w:val="a6"/>
        <w:shd w:val="clear" w:color="auto" w:fill="FFFFFF"/>
        <w:spacing w:before="0" w:beforeAutospacing="0" w:after="0" w:afterAutospacing="0"/>
        <w:ind w:right="-612"/>
        <w:contextualSpacing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7D4A41">
        <w:rPr>
          <w:rFonts w:asciiTheme="minorHAnsi" w:hAnsiTheme="minorHAnsi" w:cstheme="minorHAnsi"/>
          <w:bCs/>
          <w:color w:val="000000" w:themeColor="text1"/>
          <w:u w:val="single"/>
        </w:rPr>
        <w:lastRenderedPageBreak/>
        <w:t>Средний балл ГИА</w:t>
      </w:r>
    </w:p>
    <w:p w:rsidR="00404020" w:rsidRPr="007D4A41" w:rsidRDefault="00404020" w:rsidP="00404020">
      <w:pPr>
        <w:pStyle w:val="a6"/>
        <w:shd w:val="clear" w:color="auto" w:fill="FFFFFF"/>
        <w:spacing w:before="0" w:beforeAutospacing="0" w:after="0" w:afterAutospacing="0"/>
        <w:ind w:right="-612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2"/>
        <w:gridCol w:w="15"/>
        <w:gridCol w:w="2913"/>
        <w:gridCol w:w="2928"/>
        <w:gridCol w:w="15"/>
      </w:tblGrid>
      <w:tr w:rsidR="007D4A41" w:rsidRPr="007D4A41" w:rsidTr="00BB6AA7">
        <w:trPr>
          <w:jc w:val="center"/>
        </w:trPr>
        <w:tc>
          <w:tcPr>
            <w:tcW w:w="3803" w:type="dxa"/>
            <w:gridSpan w:val="3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2021 – 2022 учебный год</w:t>
            </w:r>
          </w:p>
        </w:tc>
        <w:tc>
          <w:tcPr>
            <w:tcW w:w="5856" w:type="dxa"/>
            <w:gridSpan w:val="3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2022 – 2023 учебный год</w:t>
            </w:r>
          </w:p>
        </w:tc>
      </w:tr>
      <w:tr w:rsidR="007D4A41" w:rsidRPr="007D4A41" w:rsidTr="00BB6AA7">
        <w:trPr>
          <w:jc w:val="center"/>
        </w:trPr>
        <w:tc>
          <w:tcPr>
            <w:tcW w:w="9659" w:type="dxa"/>
            <w:gridSpan w:val="6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 класс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балл 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балл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4,2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Математика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3,4 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Математика 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3,5 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3,5 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Анг.яз</w:t>
            </w:r>
            <w:proofErr w:type="spellEnd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/физика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3,5/3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Анг.яз</w:t>
            </w:r>
            <w:proofErr w:type="spellEnd"/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/Физика 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4/5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Химия/ география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4,3/3,7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Химия/география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4/3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928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D4A41" w:rsidRPr="007D4A41" w:rsidTr="00BB6AA7">
        <w:trPr>
          <w:jc w:val="center"/>
        </w:trPr>
        <w:tc>
          <w:tcPr>
            <w:tcW w:w="9659" w:type="dxa"/>
            <w:gridSpan w:val="6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 класс</w:t>
            </w:r>
          </w:p>
        </w:tc>
      </w:tr>
      <w:tr w:rsidR="007D4A41" w:rsidRPr="007D4A41" w:rsidTr="00BB6AA7">
        <w:trPr>
          <w:gridAfter w:val="1"/>
          <w:wAfter w:w="15" w:type="dxa"/>
          <w:trHeight w:val="381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63,63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Русский язык (25 чел)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Математика (баз)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4,10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Математика (баз.) (21 чел.)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Математика (проф.)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Математика (проф.) (4 чел)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52,94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Обществознание (11 чел)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>Английский язык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59,00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Биология (4 чел)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60,00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Литература (2 чел)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68,00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История (2 чел.)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Химия (3 чел)</w:t>
            </w: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7D4A41" w:rsidRPr="007D4A41" w:rsidTr="00BB6AA7">
        <w:trPr>
          <w:gridAfter w:val="1"/>
          <w:wAfter w:w="15" w:type="dxa"/>
          <w:jc w:val="center"/>
        </w:trPr>
        <w:tc>
          <w:tcPr>
            <w:tcW w:w="2376" w:type="dxa"/>
          </w:tcPr>
          <w:p w:rsidR="00404020" w:rsidRPr="007D4A41" w:rsidRDefault="00404020" w:rsidP="00BB6AA7">
            <w:pPr>
              <w:pStyle w:val="a6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D4A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412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2928" w:type="dxa"/>
            <w:gridSpan w:val="2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</w:tcPr>
          <w:p w:rsidR="00404020" w:rsidRPr="007D4A41" w:rsidRDefault="00404020" w:rsidP="00BB6AA7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771D92" w:rsidRPr="007D4A41" w:rsidRDefault="00771D92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IV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организации учебного процесса</w:t>
      </w:r>
    </w:p>
    <w:p w:rsidR="00174365" w:rsidRPr="007D4A41" w:rsidRDefault="00174365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64EDB" w:rsidRPr="007D4A41" w:rsidRDefault="00564EDB" w:rsidP="00564EDB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Организация учебного процесса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64EDB" w:rsidRPr="007D4A41" w:rsidRDefault="00564EDB" w:rsidP="00564EDB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В школе обучается 421 человек, 19 классов – комплектов. Средняя наполняемость классов </w:t>
      </w:r>
      <w:r w:rsidR="009A1C9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- 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22 человека. Реализуются программы всех уровней общего образования: начального общего, основного общего, среднего общего. В начальной школе обучается 203 человека (9 классов - комплектов), в основной школе 178 человек (8 классов - комплектов), в средней школе 44 человека (2 класса).</w:t>
      </w:r>
    </w:p>
    <w:p w:rsidR="00564EDB" w:rsidRPr="007D4A41" w:rsidRDefault="00564EDB" w:rsidP="00564EDB">
      <w:pPr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Занятия организованы в одну смену, на уровне НОО – пятидневная рабочая неделя, на уровне ООО и СОО - шестидневная рабочая неделя. </w:t>
      </w:r>
    </w:p>
    <w:p w:rsidR="00564EDB" w:rsidRPr="007D4A41" w:rsidRDefault="00564EDB" w:rsidP="00564EDB">
      <w:pPr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Режим занятий включает ежедневную линейку с поднятием 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564EDB" w:rsidRPr="007D4A41" w:rsidRDefault="00564EDB" w:rsidP="00564EDB">
      <w:pPr>
        <w:spacing w:before="0" w:beforeAutospacing="0" w:after="16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Уроки начинаются в 8.30, п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родолжительность урока 40 минут, перемены по 20 минут между 1-5 уроками. </w:t>
      </w:r>
    </w:p>
    <w:p w:rsidR="00564EDB" w:rsidRPr="007D4A41" w:rsidRDefault="00564EDB" w:rsidP="00564EDB">
      <w:pPr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Учебный год начинается 1 сентября, завершается 25 мая. Календарный график работы включает 4 четверти, 4 периода каникул (осенние, зимние, весенние и летние). </w:t>
      </w:r>
    </w:p>
    <w:p w:rsidR="00564EDB" w:rsidRPr="007D4A41" w:rsidRDefault="00564EDB" w:rsidP="00564EDB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В осенне-весенний и летний период на базе школы функционирует летний оздоровительный лагерь.</w:t>
      </w:r>
    </w:p>
    <w:p w:rsidR="00771D92" w:rsidRDefault="00771D92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33557" w:rsidRDefault="00733557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33557" w:rsidRPr="007D4A41" w:rsidRDefault="00733557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04020" w:rsidRPr="007D4A41" w:rsidRDefault="00404020" w:rsidP="00404020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BB6AA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 xml:space="preserve"> </w:t>
      </w: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V. 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востребованности выпускников</w:t>
      </w:r>
    </w:p>
    <w:p w:rsidR="00404020" w:rsidRPr="007D4A41" w:rsidRDefault="00404020" w:rsidP="00404020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W w:w="95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"/>
        <w:gridCol w:w="742"/>
        <w:gridCol w:w="1090"/>
        <w:gridCol w:w="1018"/>
        <w:gridCol w:w="992"/>
        <w:gridCol w:w="12"/>
        <w:gridCol w:w="980"/>
        <w:gridCol w:w="993"/>
        <w:gridCol w:w="992"/>
        <w:gridCol w:w="992"/>
        <w:gridCol w:w="992"/>
      </w:tblGrid>
      <w:tr w:rsidR="007D4A41" w:rsidRPr="007D4A41" w:rsidTr="008270B5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Год </w:t>
            </w:r>
          </w:p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выпу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ска</w:t>
            </w:r>
            <w:proofErr w:type="spellEnd"/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4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Средняя школа</w:t>
            </w:r>
          </w:p>
        </w:tc>
      </w:tr>
      <w:tr w:rsidR="007D4A41" w:rsidRPr="009A1C95" w:rsidTr="008270B5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left="75"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Перешли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в 10-й </w:t>
            </w:r>
          </w:p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8270B5">
            <w:pPr>
              <w:ind w:right="-99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Перешли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в 10-й </w:t>
            </w:r>
          </w:p>
          <w:p w:rsidR="00404020" w:rsidRPr="007D4A41" w:rsidRDefault="00404020" w:rsidP="008270B5">
            <w:pPr>
              <w:ind w:right="-99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другой</w:t>
            </w:r>
          </w:p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8270B5">
            <w:pPr>
              <w:ind w:right="-81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</w:t>
            </w:r>
          </w:p>
          <w:p w:rsidR="00404020" w:rsidRPr="007D4A41" w:rsidRDefault="00404020" w:rsidP="008270B5">
            <w:pPr>
              <w:ind w:right="-81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професси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04020" w:rsidRPr="007D4A41" w:rsidRDefault="00404020" w:rsidP="008270B5">
            <w:pPr>
              <w:ind w:right="-81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ональную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8270B5">
            <w:pPr>
              <w:ind w:right="-114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в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8270B5">
            <w:pPr>
              <w:ind w:right="-114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</w:t>
            </w:r>
          </w:p>
          <w:p w:rsidR="00404020" w:rsidRPr="007D4A41" w:rsidRDefault="00404020" w:rsidP="008270B5">
            <w:pPr>
              <w:ind w:right="-114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профес</w:t>
            </w:r>
            <w:r w:rsidR="008270B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-си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ональ</w:t>
            </w:r>
            <w:r w:rsidR="008270B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ную</w:t>
            </w:r>
            <w:proofErr w:type="spellEnd"/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8270B5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Устроились</w:t>
            </w:r>
          </w:p>
          <w:p w:rsidR="00404020" w:rsidRPr="007D4A41" w:rsidRDefault="00404020" w:rsidP="008270B5">
            <w:pPr>
              <w:ind w:right="-70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на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Пошли</w:t>
            </w:r>
          </w:p>
          <w:p w:rsidR="00404020" w:rsidRPr="007D4A41" w:rsidRDefault="00404020" w:rsidP="008270B5">
            <w:pPr>
              <w:tabs>
                <w:tab w:val="center" w:pos="1565"/>
              </w:tabs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</w:t>
            </w:r>
            <w:r w:rsidR="008270B5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ab/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срочную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службу</w:t>
            </w:r>
          </w:p>
          <w:p w:rsidR="00404020" w:rsidRPr="007D4A41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призыву</w:t>
            </w:r>
          </w:p>
        </w:tc>
      </w:tr>
      <w:tr w:rsidR="007D4A41" w:rsidRPr="007D4A41" w:rsidTr="008270B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4A41" w:rsidRPr="007D4A41" w:rsidTr="008270B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4A41" w:rsidRPr="007D4A41" w:rsidTr="008270B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7D4A41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BB6AA7" w:rsidRDefault="00BB6AA7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VI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качества кадрового обеспечения</w:t>
      </w:r>
    </w:p>
    <w:p w:rsidR="008036A3" w:rsidRPr="007D4A41" w:rsidRDefault="008036A3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D76A2" w:rsidRPr="007D4A41" w:rsidRDefault="00BD76A2" w:rsidP="002700E5">
      <w:pPr>
        <w:spacing w:before="0" w:beforeAutospacing="0" w:after="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Образовательная деятельность в школе осуществлялась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44</w:t>
      </w:r>
      <w:r w:rsidR="008036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педагогическими работниками:</w:t>
      </w:r>
    </w:p>
    <w:p w:rsidR="00BD76A2" w:rsidRPr="007D4A41" w:rsidRDefault="00BD76A2" w:rsidP="002700E5">
      <w:pPr>
        <w:pStyle w:val="a5"/>
        <w:numPr>
          <w:ilvl w:val="0"/>
          <w:numId w:val="24"/>
        </w:numPr>
        <w:spacing w:before="0" w:beforeAutospacing="0" w:after="0" w:afterAutospacing="0"/>
        <w:ind w:right="-612"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администрация (дирек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тор и заместители директора, главный бухгалтер) – 6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человек;</w:t>
      </w:r>
    </w:p>
    <w:p w:rsidR="00BD76A2" w:rsidRPr="007D4A41" w:rsidRDefault="00BD76A2" w:rsidP="002700E5">
      <w:pPr>
        <w:pStyle w:val="a5"/>
        <w:numPr>
          <w:ilvl w:val="0"/>
          <w:numId w:val="24"/>
        </w:numPr>
        <w:spacing w:before="0" w:beforeAutospacing="0" w:after="0" w:afterAutospacing="0"/>
        <w:ind w:right="-612"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педагоги 2, 3, 4 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уровня образования –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38</w:t>
      </w:r>
      <w:r w:rsidR="008036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человек.</w:t>
      </w:r>
    </w:p>
    <w:p w:rsidR="00DA7BD1" w:rsidRPr="007D4A41" w:rsidRDefault="00DA7BD1" w:rsidP="002700E5">
      <w:pPr>
        <w:spacing w:before="0" w:beforeAutospacing="0" w:after="16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Штат педагогических работн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иков укомплектован полностью: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31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</w:t>
      </w:r>
      <w:r w:rsidR="003F27E1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овек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– учителя - предметники,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7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 - вспомогательный педагогический персонал (педагог – психолог, учитель – дефектолог, учитель – логопед, социальный педагог, педагог - библиотекарь). </w:t>
      </w:r>
    </w:p>
    <w:p w:rsidR="000F69A3" w:rsidRPr="007D4A41" w:rsidRDefault="00D31F02" w:rsidP="002700E5">
      <w:pPr>
        <w:spacing w:before="0" w:beforeAutospacing="0" w:after="16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Высшее образование имеют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38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педагогов,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6</w:t>
      </w:r>
      <w:r w:rsidR="000F69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педагог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ов</w:t>
      </w:r>
      <w:r w:rsidR="000F69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имеют среднее специальное педагогическое образование.</w:t>
      </w:r>
    </w:p>
    <w:p w:rsidR="000F69A3" w:rsidRPr="007D4A41" w:rsidRDefault="00DA7BD1" w:rsidP="002700E5">
      <w:pPr>
        <w:spacing w:before="0" w:beforeAutospacing="0" w:after="16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Средний возраст педагогов – 38 лет. </w:t>
      </w:r>
      <w:r w:rsidR="000F69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Молодые педаго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ги, имеющие стаж менее 5 лет –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14</w:t>
      </w:r>
      <w:r w:rsidR="000F69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человек, менее 10 лет -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7</w:t>
      </w:r>
      <w:r w:rsidR="000F69A3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человек.</w:t>
      </w:r>
    </w:p>
    <w:p w:rsidR="000F69A3" w:rsidRPr="007D4A41" w:rsidRDefault="000F69A3" w:rsidP="002700E5">
      <w:pPr>
        <w:spacing w:before="0" w:beforeAutospacing="0" w:after="16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 старше 55 лет – 3 человека, моложе 30 лет –</w:t>
      </w:r>
      <w:r w:rsidR="00D31F02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10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человек.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6340"/>
        <w:gridCol w:w="1400"/>
        <w:gridCol w:w="1899"/>
      </w:tblGrid>
      <w:tr w:rsidR="00BD76A2" w:rsidRPr="007D4A41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BD76A2" w:rsidRPr="007D4A41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035010" w:rsidP="002159B2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2159B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2159B2" w:rsidP="002159B2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31,8</w:t>
            </w:r>
          </w:p>
        </w:tc>
      </w:tr>
      <w:tr w:rsidR="00BD76A2" w:rsidRPr="007D4A41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2159B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2159B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18,2</w:t>
            </w:r>
          </w:p>
        </w:tc>
      </w:tr>
      <w:tr w:rsidR="00BD76A2" w:rsidRPr="007D4A41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2159B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2159B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D76A2" w:rsidRPr="007D4A41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2159B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7D4A41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D76A2" w:rsidRPr="007D4A41" w:rsidRDefault="00BD76A2" w:rsidP="002700E5">
      <w:pPr>
        <w:spacing w:before="0" w:beforeAutospacing="0" w:after="16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ab/>
        <w:t>В течение учебного го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да прошли процедуру аттестации 3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педагог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а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. Подтвердил</w:t>
      </w:r>
      <w:r w:rsidR="00035010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и квалификационную категорию –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0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="00035010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человека, повысили категорию – </w:t>
      </w:r>
      <w:r w:rsidR="002159B2">
        <w:rPr>
          <w:rFonts w:eastAsia="Calibri" w:cstheme="minorHAnsi"/>
          <w:color w:val="000000" w:themeColor="text1"/>
          <w:sz w:val="24"/>
          <w:szCs w:val="24"/>
          <w:lang w:val="ru-RU"/>
        </w:rPr>
        <w:t>2</w:t>
      </w:r>
      <w:r w:rsidR="00035010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, получили впервые -1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771D92" w:rsidRPr="007D4A41" w:rsidRDefault="00C9369E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целях повышения качества образовательной деятельности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сохранения численного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качественного состава кадров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его развитии,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соответствии потребностями Школы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требованиями действующего законодательства.</w:t>
      </w:r>
    </w:p>
    <w:p w:rsidR="00771D92" w:rsidRPr="007D4A41" w:rsidRDefault="00C9369E" w:rsidP="002700E5">
      <w:pPr>
        <w:ind w:right="-612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771D92" w:rsidRPr="007D4A41" w:rsidRDefault="00BD76A2" w:rsidP="002700E5">
      <w:pPr>
        <w:numPr>
          <w:ilvl w:val="0"/>
          <w:numId w:val="8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повышение профессиональных качеств педагогов;</w:t>
      </w:r>
    </w:p>
    <w:p w:rsidR="00BD76A2" w:rsidRPr="007D4A41" w:rsidRDefault="00BD76A2" w:rsidP="002700E5">
      <w:pPr>
        <w:numPr>
          <w:ilvl w:val="0"/>
          <w:numId w:val="8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мотивирование на са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>мообразование</w:t>
      </w:r>
      <w:r w:rsidR="002A5C41" w:rsidRPr="007D4A41">
        <w:rPr>
          <w:rFonts w:cstheme="minorHAnsi"/>
          <w:color w:val="000000" w:themeColor="text1"/>
          <w:sz w:val="24"/>
          <w:szCs w:val="24"/>
          <w:lang w:val="ru-RU"/>
        </w:rPr>
        <w:t>, участие в профессиональных конкурсах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A64DF9" w:rsidRPr="007D4A41" w:rsidRDefault="00A64DF9" w:rsidP="002700E5">
      <w:pPr>
        <w:numPr>
          <w:ilvl w:val="0"/>
          <w:numId w:val="8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обеспечение условий для повышения квалификации педагогических работников;</w:t>
      </w:r>
    </w:p>
    <w:p w:rsidR="00A64DF9" w:rsidRPr="007D4A41" w:rsidRDefault="00A64DF9" w:rsidP="002700E5">
      <w:pPr>
        <w:numPr>
          <w:ilvl w:val="0"/>
          <w:numId w:val="8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введение системы наставничества;</w:t>
      </w:r>
    </w:p>
    <w:p w:rsidR="002A5C41" w:rsidRPr="007D4A41" w:rsidRDefault="00A64DF9" w:rsidP="002700E5">
      <w:pPr>
        <w:numPr>
          <w:ilvl w:val="0"/>
          <w:numId w:val="8"/>
        </w:numPr>
        <w:ind w:left="780"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обеспечение условий для закрепления педагогов в образовательной организации</w:t>
      </w:r>
      <w:r w:rsidR="002A5C41" w:rsidRPr="007D4A4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2A5C41" w:rsidRPr="007D4A41" w:rsidRDefault="00035010" w:rsidP="002700E5">
      <w:pPr>
        <w:ind w:right="-612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В 2023</w:t>
      </w:r>
      <w:r w:rsidR="002A5C41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году педагог школы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Акулинин Роберт Владимирович</w:t>
      </w:r>
      <w:r w:rsidR="002A5C41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, учитель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истории и географии, стал</w:t>
      </w:r>
      <w:r w:rsidR="002A5C41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победителе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2A5C41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униципальный этап Всероссийских конкурсов профессионального м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стерства в сфере образования "Педагог года - 202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" в номинации "Педагогический дебют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-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"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 xml:space="preserve">. В 2024 году Роберт Владимирович участвовал в 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Региональн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ом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 xml:space="preserve"> этап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е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 xml:space="preserve"> Всероссийских конкурсов профессионального м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="000D3551" w:rsidRPr="000D3551">
        <w:rPr>
          <w:rFonts w:cstheme="minorHAnsi"/>
          <w:color w:val="000000" w:themeColor="text1"/>
          <w:sz w:val="24"/>
          <w:szCs w:val="24"/>
          <w:lang w:val="ru-RU"/>
        </w:rPr>
        <w:t>стерства в сфере образования "Педагог года - 2024" в номинации "Педагогический дебют-2024"</w:t>
      </w:r>
      <w:r w:rsidR="000D355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2A5C41" w:rsidRPr="007D4A41" w:rsidRDefault="002A5C41" w:rsidP="002700E5">
      <w:pPr>
        <w:ind w:right="-612" w:firstLine="420"/>
        <w:contextualSpacing/>
        <w:jc w:val="both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color w:val="000000" w:themeColor="text1"/>
          <w:sz w:val="24"/>
          <w:szCs w:val="24"/>
          <w:lang w:val="ru-RU"/>
        </w:rPr>
        <w:t>Выводы:</w:t>
      </w:r>
    </w:p>
    <w:p w:rsidR="00771D92" w:rsidRPr="007D4A41" w:rsidRDefault="002A5C41" w:rsidP="002700E5">
      <w:pPr>
        <w:ind w:right="-612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бразовательная деятельность в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Школе обеспечена квалифицированным профессио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нальным педагогическим составом. В</w:t>
      </w:r>
      <w:r w:rsidR="00C9369E" w:rsidRPr="007D4A41">
        <w:rPr>
          <w:rFonts w:cstheme="minorHAnsi"/>
          <w:color w:val="000000" w:themeColor="text1"/>
          <w:sz w:val="24"/>
          <w:szCs w:val="24"/>
        </w:rPr>
        <w:t> 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Школе 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формируется система </w:t>
      </w:r>
      <w:proofErr w:type="spellStart"/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>профориентац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ионной</w:t>
      </w:r>
      <w:proofErr w:type="spellEnd"/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подготовки школьников - 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>«Педагогический класс»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. Кадровый</w:t>
      </w:r>
      <w:r w:rsidR="00035010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потенциал Школы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оценивается 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как </w:t>
      </w:r>
      <w:r w:rsidR="00A97923" w:rsidRPr="007D4A41">
        <w:rPr>
          <w:rFonts w:cstheme="minorHAnsi"/>
          <w:color w:val="000000" w:themeColor="text1"/>
          <w:sz w:val="24"/>
          <w:szCs w:val="24"/>
          <w:lang w:val="ru-RU"/>
        </w:rPr>
        <w:t>высокий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="00A97923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тем не менее следует отметить незавершенный процесс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формирования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слаженного педагогического </w:t>
      </w:r>
      <w:r w:rsidR="00A64DF9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коллектива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Школы</w:t>
      </w:r>
      <w:r w:rsidR="00A97923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(школьной команды)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A7BD1" w:rsidRPr="007D4A41" w:rsidRDefault="00DA7BD1" w:rsidP="002700E5">
      <w:pPr>
        <w:ind w:right="-612" w:firstLine="420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VII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качества учебно-методического и</w:t>
      </w: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AA055E" w:rsidRPr="007D4A41" w:rsidRDefault="00AA055E" w:rsidP="002700E5">
      <w:pPr>
        <w:spacing w:before="0" w:beforeAutospacing="0" w:after="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Школьная библиотека строит свою работу в соответствии с планом и задачами образовательной организации. Деятельность библиотеки многогранна. Весь комплекс библиотечных форм деятельности взаимодействия с пользователями библиотеки, читателями-школьниками, построен не только на приобщении к книге (</w:t>
      </w:r>
      <w:r w:rsidRPr="007D4A41">
        <w:rPr>
          <w:rFonts w:eastAsia="Times New Roman" w:cstheme="minorHAnsi"/>
          <w:iCs/>
          <w:color w:val="000000" w:themeColor="text1"/>
          <w:sz w:val="24"/>
          <w:szCs w:val="24"/>
          <w:lang w:val="ru-RU" w:eastAsia="ru-RU"/>
        </w:rPr>
        <w:t>через рекламу библиотечной деятельности, тематические обзоры, выставки, выпуск издательской продукции, подготовку тематических указателей и т.д.)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развитии интереса к чтению </w:t>
      </w:r>
      <w:r w:rsidRPr="007D4A41">
        <w:rPr>
          <w:rFonts w:eastAsia="Times New Roman" w:cstheme="minorHAnsi"/>
          <w:iCs/>
          <w:color w:val="000000" w:themeColor="text1"/>
          <w:sz w:val="24"/>
          <w:szCs w:val="24"/>
          <w:lang w:val="ru-RU" w:eastAsia="ru-RU"/>
        </w:rPr>
        <w:t xml:space="preserve">(через библиотечные уроки, индивидуальные беседы, акции, конкурсы, самостоятельный поиск литературы в библиотеке и т.п.), 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но и</w:t>
      </w:r>
      <w:r w:rsidRPr="007D4A41">
        <w:rPr>
          <w:rFonts w:eastAsia="Times New Roman" w:cstheme="minorHAnsi"/>
          <w:iCs/>
          <w:color w:val="000000" w:themeColor="text1"/>
          <w:sz w:val="24"/>
          <w:szCs w:val="24"/>
          <w:lang w:val="ru-RU" w:eastAsia="ru-RU"/>
        </w:rPr>
        <w:t xml:space="preserve">  </w:t>
      </w: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создание текстового и графического контента, мультимедийного продукта, посещение сайтов и блогов в сети Интернет, работа с различными веб-приложениями, электронными библиотеками.</w:t>
      </w:r>
    </w:p>
    <w:p w:rsidR="00AA055E" w:rsidRPr="007D4A41" w:rsidRDefault="00AA055E" w:rsidP="002700E5">
      <w:pPr>
        <w:spacing w:before="0" w:beforeAutospacing="0" w:after="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Педагог-библиотекарь использует в своей работе разнообразные формы библиотечной деятельности, наравне с традиционными формами внедряет интерактивные инструменты продвижения книги и чтения при работе с пользователями библиотеки.</w:t>
      </w:r>
    </w:p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Состав пользователей библиотеки (см. Рис.1). </w:t>
      </w:r>
    </w:p>
    <w:p w:rsidR="00AA055E" w:rsidRPr="007D4A41" w:rsidRDefault="008270B5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1-4 классы: 20</w:t>
      </w:r>
      <w:r w:rsidR="006D16F0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3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</w:t>
      </w:r>
      <w:r w:rsidR="006D16F0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;</w:t>
      </w:r>
    </w:p>
    <w:p w:rsidR="00AA055E" w:rsidRPr="007D4A41" w:rsidRDefault="006D16F0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5-9 классы: 178</w:t>
      </w:r>
      <w:r w:rsidR="008270B5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человек;</w:t>
      </w:r>
    </w:p>
    <w:p w:rsidR="00AA055E" w:rsidRPr="007D4A41" w:rsidRDefault="00A97923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10-11 классы: 4</w:t>
      </w:r>
      <w:r w:rsidR="006D16F0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4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человека;</w:t>
      </w:r>
    </w:p>
    <w:p w:rsidR="00AA055E" w:rsidRPr="007D4A41" w:rsidRDefault="006D16F0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Педагоги: 39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человек;</w:t>
      </w:r>
    </w:p>
    <w:p w:rsidR="00AA055E" w:rsidRPr="007D4A41" w:rsidRDefault="00AA055E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Прочие: 9 человек.</w:t>
      </w:r>
    </w:p>
    <w:p w:rsidR="00AA055E" w:rsidRPr="007D4A41" w:rsidRDefault="006D16F0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Всего: 473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</w:t>
      </w:r>
      <w:r w:rsidR="008270B5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</w:t>
      </w:r>
      <w:r w:rsidR="00AA055E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.</w:t>
      </w:r>
    </w:p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u w:val="single"/>
          <w:lang w:val="ru-RU" w:eastAsia="ru-RU"/>
        </w:rPr>
        <w:t>ОБЩАЯ ХАРАКТЕРИСТИКА БИБЛИОТЕЧНОГО ФОНДА</w:t>
      </w:r>
    </w:p>
    <w:p w:rsidR="00AA055E" w:rsidRPr="007D4A41" w:rsidRDefault="00AA055E" w:rsidP="002700E5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объем библиотечного фонда – 15514 единиц;</w:t>
      </w:r>
    </w:p>
    <w:p w:rsidR="00AA055E" w:rsidRPr="007D4A41" w:rsidRDefault="00AA055E" w:rsidP="002700E5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книгообеспеченность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– 100%;</w:t>
      </w:r>
    </w:p>
    <w:p w:rsidR="00AA055E" w:rsidRPr="007D4A41" w:rsidRDefault="00AA055E" w:rsidP="002700E5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обращаемость –  10350 единиц в год;</w:t>
      </w:r>
    </w:p>
    <w:p w:rsidR="00AA055E" w:rsidRPr="007D4A41" w:rsidRDefault="00AA055E" w:rsidP="006D16F0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объе</w:t>
      </w:r>
      <w:r w:rsidR="006D16F0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 учебного фонда – 13640 единиц.</w:t>
      </w:r>
    </w:p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Фонд библиотеки формируется за счет федерального, окружного и м</w:t>
      </w:r>
      <w:r w:rsidR="006D16F0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естного бюджета.</w:t>
      </w:r>
    </w:p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Состав фонда и его использование</w:t>
      </w:r>
    </w:p>
    <w:tbl>
      <w:tblPr>
        <w:tblStyle w:val="3"/>
        <w:tblW w:w="9345" w:type="dxa"/>
        <w:tblInd w:w="-5" w:type="dxa"/>
        <w:tblLook w:val="04A0" w:firstRow="1" w:lastRow="0" w:firstColumn="1" w:lastColumn="0" w:noHBand="0" w:noVBand="1"/>
      </w:tblPr>
      <w:tblGrid>
        <w:gridCol w:w="803"/>
        <w:gridCol w:w="3870"/>
        <w:gridCol w:w="2414"/>
        <w:gridCol w:w="2258"/>
      </w:tblGrid>
      <w:tr w:rsidR="00AA055E" w:rsidRPr="009A1C95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Количество  единиц в фонде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13640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9535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Педагогическая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90 (+500 в дар)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492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Справочная (словари, энциклопедии)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299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Естественно-научная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Техническая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Общественно-политическая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7D4A41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7D4A41" w:rsidTr="00AA055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A055E" w:rsidRPr="007D4A41" w:rsidRDefault="00AA055E" w:rsidP="002700E5">
            <w:pPr>
              <w:widowControl w:val="0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15514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7D4A41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D4A4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10350</w:t>
            </w:r>
          </w:p>
        </w:tc>
      </w:tr>
    </w:tbl>
    <w:p w:rsidR="00AA055E" w:rsidRPr="007D4A41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AA055E" w:rsidRPr="007D4A41" w:rsidRDefault="00AA055E" w:rsidP="002700E5">
      <w:pPr>
        <w:spacing w:before="0" w:beforeAutospacing="0" w:after="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Фонд библиотеки соответствует требованиям ФГОС, учебники фонда входят в федеральный перечень, утвержденный приказом 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Минпросвещения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России от 20.05.2020 № 254, а также 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согласно Приказ</w:t>
      </w:r>
      <w:r w:rsidR="006D16F0"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>у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Министерства просвещения РФ от 21.09.2022 №858 </w:t>
      </w:r>
      <w:r w:rsidRPr="007D4A41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val="ru-RU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 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(Зарегистрирован 01.11.2022 № 70799), с учетом особенностей </w:t>
      </w:r>
      <w:r w:rsidR="009A1C95">
        <w:rPr>
          <w:rFonts w:eastAsia="Calibri" w:cstheme="minorHAnsi"/>
          <w:color w:val="000000" w:themeColor="text1"/>
          <w:sz w:val="24"/>
          <w:szCs w:val="24"/>
          <w:lang w:val="ru-RU"/>
        </w:rPr>
        <w:t>Федерального перечня учебников</w:t>
      </w:r>
      <w:r w:rsidRPr="007D4A4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Приказ № 858 от 21.09.2022 Ключевого инструмента обеспечения единого образовательного пространства.</w:t>
      </w:r>
    </w:p>
    <w:p w:rsidR="00AA055E" w:rsidRPr="007D4A41" w:rsidRDefault="00AA055E" w:rsidP="002700E5">
      <w:pPr>
        <w:spacing w:before="0" w:beforeAutospacing="0" w:after="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Основной фонд библиотеки ежемесячно сверяется библиотекарем с Федеральным списком экстремистских материалов на сайте Министерства юстиции РФ, имеются в библиотеке официальные документы: список экстремистских материалов, журналы сверки фонда, акты на наличие или отсутствие экстремистской литературы в фонде библиотеки.</w:t>
      </w:r>
    </w:p>
    <w:p w:rsidR="00AA055E" w:rsidRPr="007D4A41" w:rsidRDefault="00AA055E" w:rsidP="002700E5">
      <w:pPr>
        <w:spacing w:before="0" w:beforeAutospacing="0" w:after="0" w:afterAutospacing="0"/>
        <w:ind w:right="-612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Эффективность библиотечной деятельности обеспечивается за счет использования педагогам-библиотекарем Новоселовой В.П., как традиционных форм библиотечной деятельности, так и современных технологий, ведением необходимой библиотечной документации, согласно нормативно-правовой базы библиотеки образовательной организации, контролем и использованием в работе официальных документов всех уровней (указы президента РФ, приказы </w:t>
      </w:r>
      <w:proofErr w:type="spellStart"/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минпросвещения</w:t>
      </w:r>
      <w:proofErr w:type="spellEnd"/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РФ, региональные, муниципальные, школьные документы, календаря образовательных событий в России, Устава образовательной организации, Положения о работе библиотеки, должностных обязанностей педагога-библиотекаря и т.п.)</w:t>
      </w:r>
    </w:p>
    <w:p w:rsidR="00771D92" w:rsidRPr="007D4A41" w:rsidRDefault="00771D92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733557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VIII</w:t>
      </w:r>
      <w:r w:rsidR="0073355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материально-технической базы</w:t>
      </w:r>
    </w:p>
    <w:p w:rsidR="002A5C41" w:rsidRPr="007D4A41" w:rsidRDefault="002A5C41" w:rsidP="002700E5">
      <w:pPr>
        <w:spacing w:before="0" w:beforeAutospacing="0" w:after="0" w:afterAutospacing="0"/>
        <w:ind w:right="-612" w:firstLine="709"/>
        <w:contextualSpacing/>
        <w:jc w:val="both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</w:pPr>
    </w:p>
    <w:p w:rsidR="005B2E18" w:rsidRPr="007D4A41" w:rsidRDefault="005B2E18" w:rsidP="002700E5">
      <w:pPr>
        <w:spacing w:before="0" w:beforeAutospacing="0" w:after="0" w:afterAutospacing="0"/>
        <w:ind w:right="-612" w:firstLine="709"/>
        <w:contextualSpacing/>
        <w:jc w:val="both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>Условия органи</w:t>
      </w:r>
      <w:r w:rsidR="002A5C41" w:rsidRPr="007D4A41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>зации образовательного процесса:</w:t>
      </w:r>
      <w:r w:rsidR="002A5C41" w:rsidRPr="007D4A41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  <w:r w:rsidR="002A5C41" w:rsidRPr="007D4A41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  <w:r w:rsidR="002A5C41" w:rsidRPr="007D4A41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  <w:r w:rsidR="002A5C41" w:rsidRPr="007D4A41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</w:p>
    <w:p w:rsidR="005B2E18" w:rsidRPr="007D4A41" w:rsidRDefault="005B2E18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Тип здания: нежилое 3-х этажное здание </w:t>
      </w:r>
    </w:p>
    <w:p w:rsidR="005B2E18" w:rsidRPr="007D4A41" w:rsidRDefault="008036A3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Год постройки</w:t>
      </w:r>
      <w:r w:rsidR="005B2E18" w:rsidRPr="007D4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2020</w:t>
      </w:r>
      <w:r w:rsidR="005B2E18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г.</w:t>
      </w:r>
    </w:p>
    <w:p w:rsidR="005B2E18" w:rsidRPr="007D4A41" w:rsidRDefault="00BB1EE8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Год постройки помещения</w:t>
      </w:r>
      <w:r w:rsidR="00733557" w:rsidRPr="00733557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="005B2E18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спортзала: 2020 г.</w:t>
      </w:r>
    </w:p>
    <w:p w:rsidR="005B2E18" w:rsidRPr="007D4A41" w:rsidRDefault="005B2E18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Год последнего капит</w:t>
      </w:r>
      <w:r w:rsidR="002A5C41" w:rsidRPr="007D4A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ального ремонта: не проводилось.</w:t>
      </w:r>
    </w:p>
    <w:p w:rsidR="005B2E18" w:rsidRPr="007D4A41" w:rsidRDefault="005B2E18" w:rsidP="002700E5">
      <w:pPr>
        <w:spacing w:before="0" w:beforeAutospacing="0" w:after="0" w:afterAutospacing="0"/>
        <w:ind w:right="-612" w:firstLine="70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eastAsia="Times New Roman" w:cstheme="minorHAnsi"/>
          <w:color w:val="000000" w:themeColor="text1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программы:</w:t>
      </w:r>
    </w:p>
    <w:p w:rsidR="005B2E18" w:rsidRPr="007D4A41" w:rsidRDefault="005B2E18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"/>
        <w:gridCol w:w="2311"/>
        <w:gridCol w:w="866"/>
        <w:gridCol w:w="6038"/>
      </w:tblGrid>
      <w:tr w:rsidR="005B2E18" w:rsidRPr="007D4A41" w:rsidTr="00D33A6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118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Наличие помещений для реализации образовательной программы школы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E18" w:rsidRPr="007D4A41" w:rsidRDefault="00587231" w:rsidP="00D33A68">
            <w:pPr>
              <w:spacing w:before="0" w:beforeAutospacing="0" w:after="0" w:afterAutospacing="0"/>
              <w:ind w:right="-612"/>
              <w:contextualSpacing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Коли</w:t>
            </w:r>
            <w:r w:rsidR="00D33A68"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чество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18" w:rsidRPr="007D4A41" w:rsidRDefault="00587231" w:rsidP="00D33A68">
            <w:pPr>
              <w:spacing w:before="0" w:beforeAutospacing="0" w:after="0" w:afterAutospacing="0"/>
              <w:ind w:right="-612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Специальное оборудование</w:t>
            </w:r>
          </w:p>
        </w:tc>
      </w:tr>
      <w:tr w:rsidR="005B2E18" w:rsidRPr="009A1C95" w:rsidTr="00D33A68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Программно-аппаратный учебный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«Колибри. Класс» 65"; документ-камера RIXET DK012; веб-камера CBR C</w:t>
            </w:r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W 855HD </w:t>
            </w:r>
            <w:proofErr w:type="spellStart"/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</w:t>
            </w:r>
            <w:proofErr w:type="gramStart"/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312; 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                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программно-методический комплекс «Страна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Лингвиния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». Русский язык в алгоритмах, стихах и рисунках; набор «Предметный мир в картинках»; демонстрационные шахматы магнитные; наборы: «Экознайка-НШ1».Набор «Способы очистки воды»; «Экознайка-НШ2».Модель солнечных часов</w:t>
            </w:r>
          </w:p>
        </w:tc>
      </w:tr>
      <w:tr w:rsidR="005B2E18" w:rsidRPr="007D4A41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кабинет русского языка и литературы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программно-методический комплекс «Страна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Лингвиния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». Русский язык в алгоритмах, стихах и рисунках</w:t>
            </w:r>
          </w:p>
        </w:tc>
      </w:tr>
      <w:tr w:rsidR="005B2E18" w:rsidRPr="009A1C95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наборы прозрачных геометрических тел с сечениями; цифровые лаборатории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</w:t>
            </w:r>
            <w:proofErr w:type="spellEnd"/>
            <w:r w:rsidR="00B30DEC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Point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Математика (комплект стандартный)</w:t>
            </w:r>
          </w:p>
        </w:tc>
      </w:tr>
      <w:tr w:rsidR="005B2E18" w:rsidRPr="009A1C95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и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9A1C95" w:rsidTr="00D33A6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и астрономии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цифровые лаборатории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Point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Физика (комплект стандартный); наборы лабораторные: «Механика», «Электричество»; «Оптика»; «Геометрическая оптика»; «Гидростатика, плавание тел»; «Звуковые явления»; «Магнетизм»; «Механика, простые механизмы»; «Тепловые явления»; «Электромагнит разборный с деталями»; «Газовые законы»; «Исследование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изопроцессов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в газах»; наборы ГИА по физике комплект №1-№8 на подвижной стойке; высоковольтный источник; генератор звуковой; спектроскоп двухтрубный; трансформатор универсальный учебный; наборы демонстрационные: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«Механика»; «Вращательное движение»; «Тепловые явления»; «Газовые законы и свойства насыщенных паров»; «Электричество 1» (Постоянный ток); «Электричество 2» (Полупроводниковые приборы); «Электричество 3» (Электродинамика); «Электричество 4» (Электрический ток в вакууме); «Звуковые волны»; «Геометрическая оптика»; «Волновая оптика»; «Определение постоянной Планка»; «Сосуды сообщающиеся»; 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набо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р Практикум «Электродинамика»;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комплект цифровых измерителей тока и напряжения демонстрационный; комплект для демонстрации электромагнитных волн; комплект для демонстрации электромагнитных волн; машина волно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вая (демонстрационная модель);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машина электрическая об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ратимая (двигатель-генератор);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машина </w:t>
            </w:r>
            <w:proofErr w:type="spellStart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электрофорная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малая; дозиметры радиометры РАДЭКС РД1503+ (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Radex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); источники питания импульсные; весы технические до 1000 гр. с разновесами.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Модель строения солнечной системы электрическая                                        (модель планетная система); модель небесной сферы; домашний планетарий; телескоп; солнечные часы.</w:t>
            </w:r>
          </w:p>
        </w:tc>
      </w:tr>
      <w:tr w:rsidR="005B2E18" w:rsidRPr="009A1C95" w:rsidTr="00D33A6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Интерактивная панель 75 дюймов </w:t>
            </w:r>
            <w:r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eastAsia="ru-RU"/>
              </w:rPr>
              <w:t>Rio</w:t>
            </w:r>
            <w:r w:rsidR="00DD13B3"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eastAsia="ru-RU"/>
              </w:rPr>
              <w:t>Touch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документ-камера RIXET DK012;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цифровые лаборатории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Releon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Point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Химия (комплект стандартный); набор посуды и принадлежностей из пропилена (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микролаборатория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); набор для моделирования электронного строения атомов; набор химических элементов демонстрационный; комплект моделей кристаллических решеток; микроскоп цифровой с руководством пользователя и пособием для учащихся</w:t>
            </w:r>
          </w:p>
        </w:tc>
      </w:tr>
      <w:tr w:rsidR="005B2E18" w:rsidRPr="009A1C95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цифровая лаборатория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Point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Биология (комплект стандартный); цифровая лаборатория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Point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Биология (комплект стартовый); микроскопы c подсветкой; микроскоп цифровой LEVENHUK DTX 500 LCD; микроскоп демонстрационный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Микромед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С-11; микропрепараты: по анатомии; биологии; ботанике; зоологии; модели: «Глаз человека»; «Гортань»; «Желудок»; «Зрение»; «Мозг в разрезе»; «Печень»; «Почка»; «Сердце»; «Строение зуба»; «Структура ДНК»; «Ухо»; «Локтевой сустав»; «Череп»; набор моделей палеонтологических нахо</w:t>
            </w:r>
            <w:r w:rsidR="006D16F0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док «Происхождение человека»; с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келет человека</w:t>
            </w:r>
          </w:p>
        </w:tc>
      </w:tr>
      <w:tr w:rsidR="005B2E18" w:rsidRPr="009A1C95" w:rsidTr="00D33A68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733557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цифровая лаборатория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ReleonPoint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Экология (комплект стандартный); комплект инструментов и приборов топографических; модели: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«Сдвиги земной коры»; «Строение вулкана»; «Строение Земли»; «Строение земных складок и эволюций рельефа»; «Строение рельефа морского дна»; Теллурий.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Трехпланетная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модель (Земля, Солнце, Луна); школьная метеостанция; наборы: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1». Набор для определения прозрачности, цветности и запаха воды; 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2».</w:t>
            </w:r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Набор для оценки растворенного кислорода в воде; 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3»</w:t>
            </w:r>
            <w:r w:rsidR="00733557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Набор для исследования жесткости, хлорида, железа и СПАВ в воде; 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4</w:t>
            </w:r>
            <w:proofErr w:type="gram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».Набор</w:t>
            </w:r>
            <w:proofErr w:type="gram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для исследования осадков (дождя и снега); 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5».Набор для исследования почвенного покрова; 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6». Комплект цифровых приборов (датчиков) для оценки экологического состояния в школе; «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7».Комплект для исследования снежного покрова</w:t>
            </w:r>
          </w:p>
        </w:tc>
      </w:tr>
      <w:tr w:rsidR="005B2E18" w:rsidRPr="009A1C95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иностранного языка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проектор), лингафонный кабинет;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7D4A41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8036A3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Интерактивный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+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мультимедийный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проектор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 CW 855HD Black;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2.0 SVEN 312;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 DCP-1623 WR;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цифровое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фортепиано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ROLAND F140R-CB;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домашняя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аудиосистема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LG XBOOM CM4360</w:t>
            </w:r>
          </w:p>
        </w:tc>
      </w:tr>
      <w:tr w:rsidR="005B2E18" w:rsidRPr="009A1C95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кабинет кулинарии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Микроволновые печи, кухонные комбайны, блендеры, электрочайники, миксеры</w:t>
            </w:r>
            <w:r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, холодильник, электроплиты;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санитарно-пищевая экспресс-лаборатория</w:t>
            </w:r>
          </w:p>
        </w:tc>
      </w:tr>
      <w:tr w:rsidR="005B2E18" w:rsidRPr="009A1C95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кабинет кройки и шитья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</w:t>
            </w:r>
            <w:proofErr w:type="spellStart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оверлог</w:t>
            </w:r>
            <w:proofErr w:type="spellEnd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Merrylock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012; </w:t>
            </w:r>
            <w:proofErr w:type="spellStart"/>
            <w:r w:rsidR="008036A3"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>отпариватель</w:t>
            </w:r>
            <w:proofErr w:type="spellEnd"/>
            <w:r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 напольный </w:t>
            </w:r>
            <w:proofErr w:type="spellStart"/>
            <w:r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bidi="ru-RU"/>
              </w:rPr>
              <w:t>MLEDeluxe</w:t>
            </w:r>
            <w:proofErr w:type="spellEnd"/>
            <w:r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; утюги </w:t>
            </w:r>
            <w:proofErr w:type="spellStart"/>
            <w:r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>PolarisPIR</w:t>
            </w:r>
            <w:proofErr w:type="spellEnd"/>
            <w:r w:rsidRPr="007D4A4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 2497AK 3M, швейные машины, машина швейно-вышивальная</w:t>
            </w:r>
          </w:p>
        </w:tc>
      </w:tr>
      <w:tr w:rsidR="005B2E18" w:rsidRPr="007D4A41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столярная мастерская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8036A3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Интерактивный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+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мультимедийный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проектор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 CW 855HD Black;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2.0 SVEN 312;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 DCP-1623 WR;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дрель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Makita HP2050;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угловая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шлиф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машина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Bosch PWS 650-125;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дрель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шуруповерт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Bosch GSB 120 Li;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перфоратор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Bosch GBH 2-26DFR;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станок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токарный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деревообрабатывающий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станок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настольный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токарно</w:t>
            </w:r>
            <w:proofErr w:type="spellEnd"/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винторезный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лазерный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гравер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WATTSAN micro</w:t>
            </w:r>
          </w:p>
        </w:tc>
      </w:tr>
      <w:tr w:rsidR="005B2E18" w:rsidRPr="009A1C95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мастерская по металлу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Станок сверлильный;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 станок фуговально-пильный</w:t>
            </w:r>
          </w:p>
        </w:tc>
      </w:tr>
      <w:tr w:rsidR="005B2E18" w:rsidRPr="009A1C95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наушники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Defender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Aura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HN-102; принтер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HPColorLaserJet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150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BrotherMFC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-1912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WR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конденсаторные микрофоны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Dexp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USB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Lite</w:t>
            </w:r>
            <w:proofErr w:type="spellEnd"/>
          </w:p>
        </w:tc>
      </w:tr>
      <w:tr w:rsidR="005B2E18" w:rsidRPr="009A1C95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лаборатория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принтер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Wanhao</w:t>
            </w:r>
            <w:proofErr w:type="spellEnd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Duplicator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8; </w:t>
            </w:r>
            <w:proofErr w:type="spellStart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квадрокоптер</w:t>
            </w:r>
            <w:proofErr w:type="spellEnd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Ryze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Tello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Boost</w:t>
            </w:r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Combo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лазерный гравер WATTSAN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micro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лазерный гравировальный станок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Supreme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6040 RL; презентации по инженерной графике на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CD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(электронные плакаты); графические планшеты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XP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PEN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960 черные; конструктор по сборке 3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принтера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CZ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-300; 3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сканер КОНСТРУКТОР (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CICLOP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); ноутбуки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ASUS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VivoBook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очки виртуальной реальности; панорамная камера; ноутбуки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Acer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Aspire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 A115-32-C8W5;</w:t>
            </w:r>
          </w:p>
        </w:tc>
      </w:tr>
      <w:tr w:rsidR="005B2E18" w:rsidRPr="007D4A41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8036A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серверная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hd w:val="clear" w:color="auto" w:fill="FFFFFF"/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Коммутатор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D-Link DGS-1210-52/F2A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;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коммутатор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D-Link DGS-1008D/K2A</w:t>
            </w:r>
          </w:p>
        </w:tc>
      </w:tr>
      <w:tr w:rsidR="005B2E18" w:rsidRPr="007D4A41" w:rsidTr="00D33A68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8036A3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Интерактивный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+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мультимедийный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проектор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 CW 855HD Black;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2.0 SVEN 312;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 DCP-1623 WR;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автоматы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Калашникова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учебные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дозиметры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ДП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-22 (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учебные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костюмы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защитные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ОЗК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робот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тренажер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Расширенная комплектация (с ПО)</w:t>
            </w:r>
          </w:p>
        </w:tc>
      </w:tr>
      <w:tr w:rsidR="005B2E18" w:rsidRPr="007D4A41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социального педагога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CBRCW 855HDBlack;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2.0 SVEN 312;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BrotherDCP-1623 WR</w:t>
            </w:r>
          </w:p>
        </w:tc>
      </w:tr>
      <w:tr w:rsidR="005B2E18" w:rsidRPr="009A1C95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Световой стол для рисования песком; панель «Разноцветная гроза»; ковёр напольный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фибероптический</w:t>
            </w:r>
            <w:proofErr w:type="spellEnd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«Звездное небо»; пузырьковая панель; воздушно пузырьковая колонна; ЭФА установка для ароматерапии; набор фигурок для песочной терапии; блоки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Дьенеша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методика диагностики дифференциаций эмоциональной сферы ребенка «Домики»; Векслер детский; Векслер взрослый; диагностический комплект Семаго; программный продукт «Психология в школе: Психологическая служба школы с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EffectonStudio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»;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9A1C95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Сенсорный логопедический комплекс с программным обеспечением и микрофоном «Сенсорный настенный коррекционно-развивающий логопедический комплекс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Logo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1»; логопедический программный комплекс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Дельфа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142 версия 1.4; метроном;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9A1C95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8036A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библиотека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</w:p>
          <w:p w:rsidR="005B2E18" w:rsidRPr="007D4A41" w:rsidRDefault="00D33A6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читальный зал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Программно-аппаратный учебный комплекс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«Колибри. Класс» 75"; веб-камера CBR CW 855HD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2.0 SVEN 312; МФУ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рабочие места с выходом в Интернет</w:t>
            </w:r>
          </w:p>
        </w:tc>
      </w:tr>
      <w:tr w:rsidR="005B2E18" w:rsidRPr="009A1C95" w:rsidTr="00D33A68">
        <w:trPr>
          <w:trHeight w:val="2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8036A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Лазерный проектор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NECP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ULG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), 3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LCD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 экран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электроприводом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Lumien</w:t>
            </w:r>
            <w:proofErr w:type="spellEnd"/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Master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Large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Control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мобильная трибуна со встроенным усилителем и динамиком мощностью 100 Вт.; радиосистема головная с гарнитурой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PGA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31; вокальная радиосистема с капсюлем динамического микрофона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SM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58; цифровое фортепиано, микшерный пульт аналоговый, 10-канальный, с процессором эффектов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Yamaha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YDP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-164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 акустические системы активные</w:t>
            </w:r>
          </w:p>
        </w:tc>
      </w:tr>
      <w:tr w:rsidR="005B2E18" w:rsidRPr="009A1C95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8036A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Козел гимнастический переменной высоты; мостик гимнастический подкидной гнутый; барьеры легкоатлетические юношеские; тренажеры турники-брусья навесные на шведскую стенку; бревно гимнастическое напольное; брусья гимнастические тренировочные (мужские); перекладина гимнастическая универсальная</w:t>
            </w:r>
          </w:p>
        </w:tc>
      </w:tr>
      <w:tr w:rsidR="005B2E18" w:rsidRPr="007D4A41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8036A3" w:rsidP="002700E5">
            <w:pPr>
              <w:spacing w:before="0" w:beforeAutospacing="0" w:after="0" w:afterAutospacing="0"/>
              <w:ind w:right="-61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раздевалки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оборудованные душевыми кабинами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B2E18" w:rsidRPr="009A1C95" w:rsidTr="00D33A68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33A6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тренажерный зал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Велотренажеры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DFC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3.2; силовая скамья универсальная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DFC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TF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-307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 силовой комплекс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DFC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7001; эллиптический тренажер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DFC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504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гири литые; гантели разборные; диски обрезиненные; Гриф штанги прямой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CSB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-5; стойка под штангу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DFC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DSST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 w:rsidR="005B2E18" w:rsidRPr="009A1C95" w:rsidTr="00D33A68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спортивные площадки с обустроенной полосой препятствий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Баскетбольные стойки; волейбольные стойки; полоса препятствий (лабиринт, разрушенный мост,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разрушенная лестница,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стена с проломами; забор с наклонной доской); тренажеры стационарные уличные; спортивные комплексы</w:t>
            </w:r>
          </w:p>
        </w:tc>
      </w:tr>
      <w:tr w:rsidR="005B2E18" w:rsidRPr="007D4A41" w:rsidTr="00D33A68">
        <w:trPr>
          <w:trHeight w:val="1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33A6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Информационно-техническое оснащение</w:t>
            </w:r>
          </w:p>
        </w:tc>
      </w:tr>
      <w:tr w:rsidR="005B2E18" w:rsidRPr="007D4A41" w:rsidTr="00D33A68">
        <w:trPr>
          <w:trHeight w:val="1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Количество компьютерных классов, в том числе: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8036A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стационарных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мобильных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  <w:p w:rsidR="005B2E18" w:rsidRPr="007D4A41" w:rsidRDefault="008270B5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7D4A41" w:rsidTr="00D33A68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9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Количество компьютеров: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стационарных;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ноутбуков;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нетбуков;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D33A68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планшетов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134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98</w:t>
            </w:r>
          </w:p>
          <w:p w:rsidR="005B2E18" w:rsidRPr="007D4A41" w:rsidRDefault="008270B5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53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9A1C95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Оснащение кабинетов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мультимедийной техникой;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выходом в Интернет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100%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Проектор NEC ME402X;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Лазерный проектор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NECP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ULG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);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Видеопроектор мультимедийный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View</w:t>
            </w:r>
            <w:proofErr w:type="spellEnd"/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Sonic</w:t>
            </w:r>
            <w:proofErr w:type="spellEnd"/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PS501X</w:t>
            </w:r>
          </w:p>
        </w:tc>
      </w:tr>
      <w:tr w:rsidR="005B2E18" w:rsidRPr="009A1C95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D13B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Интерактивные доски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B51" w:rsidRPr="007D4A41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Интерактивная доска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PROPTIMAX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OP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Интерактивная доска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Elite</w:t>
            </w:r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Board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WR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-84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10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</w:t>
            </w:r>
          </w:p>
        </w:tc>
      </w:tr>
      <w:tr w:rsidR="005B2E18" w:rsidRPr="009A1C95" w:rsidTr="00D33A68">
        <w:trPr>
          <w:trHeight w:val="1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D13B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Интерактивные панели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B51" w:rsidRPr="007D4A41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7D4A41" w:rsidRDefault="002A2B51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2A2B51" w:rsidRPr="007D4A41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</w:t>
            </w:r>
          </w:p>
          <w:p w:rsidR="002A2B51" w:rsidRPr="007D4A41" w:rsidRDefault="002A2B51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Default="00BB1EE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  <w:p w:rsidR="008270B5" w:rsidRPr="008270B5" w:rsidRDefault="008270B5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Программно-аппаратный учебный комплекс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«Колибри. Класс» 75";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Программно-аппаратный учебный</w:t>
            </w:r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</w:t>
            </w: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«Колибри. Класс» 65";</w:t>
            </w:r>
          </w:p>
          <w:p w:rsidR="005B2E18" w:rsidRPr="00BB6AA7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Интерактивная панель 75 дюймов </w:t>
            </w:r>
            <w:proofErr w:type="spellStart"/>
            <w:r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eastAsia="ru-RU"/>
              </w:rPr>
              <w:t>RioTouch</w:t>
            </w:r>
            <w:proofErr w:type="spellEnd"/>
          </w:p>
          <w:p w:rsidR="00BB1EE8" w:rsidRPr="007D4A41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>- Интерактивные панели</w:t>
            </w:r>
          </w:p>
        </w:tc>
      </w:tr>
      <w:tr w:rsidR="005B2E18" w:rsidRPr="007D4A41" w:rsidTr="00D33A68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D13B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Наличие локальной сети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D13B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7D4A41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Наличие специализированных помещений для организации медицинского</w:t>
            </w:r>
          </w:p>
          <w:p w:rsidR="005B2E18" w:rsidRPr="007D4A41" w:rsidRDefault="00DD13B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обслуживания обучающихся</w:t>
            </w:r>
          </w:p>
        </w:tc>
      </w:tr>
      <w:tr w:rsidR="005B2E18" w:rsidRPr="007D4A41" w:rsidTr="00D33A68">
        <w:trPr>
          <w:trHeight w:val="1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медицинский кабинет;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прививочный кабинет;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процедурный кабинет;</w:t>
            </w:r>
          </w:p>
          <w:p w:rsidR="005B2E18" w:rsidRPr="007D4A41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DD13B3"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стоматологический кабинет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7D4A41" w:rsidRDefault="002A2B51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7D4A41" w:rsidRDefault="002A2B51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7D4A41" w:rsidRDefault="002A2B51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9A1C95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Наличие специализированных помещений для организации питания в учреждении</w:t>
            </w:r>
          </w:p>
        </w:tc>
      </w:tr>
      <w:tr w:rsidR="005B2E18" w:rsidRPr="009A1C95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DD13B3" w:rsidP="002A2B51">
            <w:pPr>
              <w:spacing w:before="0" w:beforeAutospacing="0" w:after="0" w:afterAutospacing="0"/>
              <w:ind w:right="-61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Столовая на</w:t>
            </w:r>
            <w:r w:rsidR="005B2E18"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150 </w:t>
            </w: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посадочных мест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7D4A41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7D4A41" w:rsidRDefault="005B2E18" w:rsidP="00D33A68">
            <w:pPr>
              <w:spacing w:before="0" w:beforeAutospacing="0" w:after="0" w:afterAutospacing="0"/>
              <w:ind w:right="-359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7D4A4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Модуль «Питание» в системе ГИС «Образование Югры» для безналичной оплаты питания</w:t>
            </w:r>
          </w:p>
        </w:tc>
      </w:tr>
    </w:tbl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Для организации образовательной деятельности учащихся СОШ № 4 г. Белоярский имеет все виды благоустройства. Помещения соответствуют санитарно-гигиеническим нормам СП 2.4.3648-20 «Санитарно-эпидемиологические требования к организациям воспитания и обучения, отдыха и оздоровления детей и молодежи», противопожарным и антитеррористическим требованиям, созданы условия доступности для всех категорий лиц с ограниченными возможностями здоровья.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В 2023 году в учреждении реализованы следующие мероприятия: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1. Во исполнение постановления Правительства от 0»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(территорий)»: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прошли повышение квалификации по антитеррористической безопасности по теме «Антитеррористическая защищенность образовательных организаций и противодействие идеологии терроризма и экстремизма» - 3 человека, по теме «Антитеррористическая защищенность объектов (территорий), предназначенных для организации отдыха детей и их оздоровления» - 1 человек;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заменено вышедшее из строя оборудование: сетевые видеокамеры в количестве 3 шт., замок электромагнитный и кнопка выхода на одну из калиток.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 xml:space="preserve">2. На основании приказа Министерства энергетики Российской Федерации </w:t>
      </w:r>
      <w:r w:rsidR="00733557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о</w:t>
      </w: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 xml:space="preserve">т 12 </w:t>
      </w: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lastRenderedPageBreak/>
        <w:t>августа 2022 г. № 811 «Об утверждении правил технической эксплуатации электроустановок потребителей электрической энергии» выполнены: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работы по проведению профилактических испытаний и измерений наружного (уличного) электрооборудования и электроустановок;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работы по проведению профилактических испытаний и измерений электрооборудования и электроустановок в здании СОШ № 4 г. Белоярский;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произведена установка щита ЩУ-3/1-0 и подключение к вводно-распределительному устройству (подключение уличного освещения спортивной площадки).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3. В соответствии с Федеральным законом от 24 ноября 1995 г. № 181-ФЗ «О социальной защите инвалидов в Российской Федерации» были выполнены работы по устройству пандуса к главному входу для маломобильных групп населения.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4. Основываясь на Правилах противопожарного режима в Российской Федерации, утвержденных постановлением Правительства от 16 сентября 2020 г. № 1479, а также контроля за выполнением требований пожарной безопасности, в учреждении реализованы следующие мероприятия: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выполнены работы по укреплению противопожарной безопасности: пропитка огнезащитным составом занавеса сцены;</w:t>
      </w:r>
    </w:p>
    <w:p w:rsidR="00E60273" w:rsidRPr="007D4A41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7D4A41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проведен ремонт навесов из поликарбоната над слуховыми окнами.</w:t>
      </w:r>
    </w:p>
    <w:p w:rsidR="00E60273" w:rsidRPr="007D4A41" w:rsidRDefault="00E60273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5. В целях соблюдения требований Федерального закона Российской Федерации</w:t>
      </w:r>
    </w:p>
    <w:p w:rsidR="00E60273" w:rsidRPr="007D4A41" w:rsidRDefault="00E60273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- произведена установка щита ЩУ-3/1-0 и подключение к вводно-распределительному устройству (подключение уличного освещения спортивной площадки).</w:t>
      </w:r>
    </w:p>
    <w:p w:rsidR="00E60273" w:rsidRPr="007D4A41" w:rsidRDefault="006D16F0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6</w:t>
      </w:r>
      <w:r w:rsidR="00E60273" w:rsidRPr="007D4A41">
        <w:rPr>
          <w:rFonts w:asciiTheme="minorHAnsi" w:hAnsiTheme="minorHAnsi" w:cstheme="minorHAnsi"/>
          <w:color w:val="000000" w:themeColor="text1"/>
        </w:rPr>
        <w:t>. В соответствии с Федеральным законом от 24 ноября 1995 г. № 181-ФЗ «О социальной защите инвалидов в Российской Федерации» были выполнены работы по устройству пандуса к главному входу для маломобильных групп населения.</w:t>
      </w:r>
    </w:p>
    <w:p w:rsidR="00E60273" w:rsidRPr="007D4A41" w:rsidRDefault="006D16F0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7</w:t>
      </w:r>
      <w:r w:rsidR="00E60273" w:rsidRPr="007D4A41">
        <w:rPr>
          <w:rFonts w:asciiTheme="minorHAnsi" w:hAnsiTheme="minorHAnsi" w:cstheme="minorHAnsi"/>
          <w:color w:val="000000" w:themeColor="text1"/>
        </w:rPr>
        <w:t>. Основываясь на Правилах противопожарного режима в Российской Федерации, утвержденных постановлением Правительства от 16 сентября 2020 г. № 1479, а также контроля за выполнением требований пожарной безопасности, в учреждении реализованы следующие мероприятия:</w:t>
      </w:r>
    </w:p>
    <w:p w:rsidR="00E60273" w:rsidRPr="007D4A41" w:rsidRDefault="00E60273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- выполнены работы по укреплению противопожарной безопасности: пропитка огнезащитным составом занавеса сцены;</w:t>
      </w:r>
    </w:p>
    <w:p w:rsidR="00E60273" w:rsidRPr="007D4A41" w:rsidRDefault="00E60273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- проведен ремонт навесов из поликарбоната над слуховыми окнами.</w:t>
      </w:r>
    </w:p>
    <w:p w:rsidR="00E60273" w:rsidRPr="007D4A41" w:rsidRDefault="006D16F0" w:rsidP="006013B3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8</w:t>
      </w:r>
      <w:r w:rsidR="00E60273" w:rsidRPr="007D4A41">
        <w:rPr>
          <w:rFonts w:asciiTheme="minorHAnsi" w:hAnsiTheme="minorHAnsi" w:cstheme="minorHAnsi"/>
          <w:color w:val="000000" w:themeColor="text1"/>
        </w:rPr>
        <w:t>. В целях соблюдения требований Федерального закона Российской Федерации</w:t>
      </w:r>
      <w:r w:rsidR="00733557">
        <w:rPr>
          <w:rFonts w:asciiTheme="minorHAnsi" w:hAnsiTheme="minorHAnsi" w:cstheme="minorHAnsi"/>
          <w:color w:val="000000" w:themeColor="text1"/>
        </w:rPr>
        <w:t xml:space="preserve"> </w:t>
      </w:r>
      <w:r w:rsidR="00E60273" w:rsidRPr="007D4A41">
        <w:rPr>
          <w:rFonts w:asciiTheme="minorHAnsi" w:hAnsiTheme="minorHAnsi" w:cstheme="minorHAnsi"/>
          <w:color w:val="000000" w:themeColor="text1"/>
        </w:rPr>
        <w:t>от 28 декабря 2013 г. № 426-ФЗ «О специальной оценке условий труда проведена специальная оценка условий труда и оценка профессиональных рисков на введенные в штатное расписание должности: тьютор и ассистент.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9</w:t>
      </w:r>
      <w:r w:rsidR="00E60273" w:rsidRPr="007D4A41">
        <w:rPr>
          <w:rFonts w:asciiTheme="minorHAnsi" w:hAnsiTheme="minorHAnsi" w:cstheme="minorHAnsi"/>
          <w:color w:val="000000" w:themeColor="text1"/>
        </w:rPr>
        <w:t>. Во исполнение Федерального закона от 23 ноября 2009 г. № 261-ФЗ</w:t>
      </w:r>
      <w:r w:rsidR="00733557">
        <w:rPr>
          <w:rFonts w:asciiTheme="minorHAnsi" w:hAnsiTheme="minorHAnsi" w:cstheme="minorHAnsi"/>
          <w:color w:val="000000" w:themeColor="text1"/>
        </w:rPr>
        <w:t xml:space="preserve"> </w:t>
      </w:r>
      <w:r w:rsidR="00E60273" w:rsidRPr="007D4A41">
        <w:rPr>
          <w:rFonts w:asciiTheme="minorHAnsi" w:hAnsiTheme="minorHAnsi" w:cstheme="minorHAnsi"/>
          <w:color w:val="000000" w:themeColor="text1"/>
        </w:rPr>
        <w:t xml:space="preserve">«Об энергосбережении и о повышении </w:t>
      </w:r>
      <w:proofErr w:type="gramStart"/>
      <w:r w:rsidR="00E60273" w:rsidRPr="007D4A41">
        <w:rPr>
          <w:rFonts w:asciiTheme="minorHAnsi" w:hAnsiTheme="minorHAnsi" w:cstheme="minorHAnsi"/>
          <w:color w:val="000000" w:themeColor="text1"/>
        </w:rPr>
        <w:t>энергетической эффективности</w:t>
      </w:r>
      <w:proofErr w:type="gramEnd"/>
      <w:r w:rsidR="00E60273" w:rsidRPr="007D4A41">
        <w:rPr>
          <w:rFonts w:asciiTheme="minorHAnsi" w:hAnsiTheme="minorHAnsi" w:cstheme="minorHAnsi"/>
          <w:color w:val="000000" w:themeColor="text1"/>
        </w:rPr>
        <w:t xml:space="preserve"> и о внесении изменений в отдельные законодательные акты Российской Федерации» разработана программа энергосбережения и повышения энергетической эффективности СОШ № 4 г. Белоярский на период 2023-2025 г.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10</w:t>
      </w:r>
      <w:r w:rsidR="00E60273" w:rsidRPr="007D4A41">
        <w:rPr>
          <w:rFonts w:asciiTheme="minorHAnsi" w:hAnsiTheme="minorHAnsi" w:cstheme="minorHAnsi"/>
          <w:color w:val="000000" w:themeColor="text1"/>
        </w:rPr>
        <w:t>. На основании Правил оценки готовности к отопительному периоду, утвержденных приказом Министерства энергетики Российской Федерации от 12 марта 2013 г. № 103, в период подготовительной работы к отопительному периоду 2023-2024 г. была проведена поверка теплосчетчика Карат 307.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11</w:t>
      </w:r>
      <w:r w:rsidR="00E60273" w:rsidRPr="007D4A41">
        <w:rPr>
          <w:rFonts w:asciiTheme="minorHAnsi" w:hAnsiTheme="minorHAnsi" w:cstheme="minorHAnsi"/>
          <w:color w:val="000000" w:themeColor="text1"/>
        </w:rPr>
        <w:t xml:space="preserve">. Во исполнение письма </w:t>
      </w:r>
      <w:proofErr w:type="spellStart"/>
      <w:r w:rsidR="00E60273" w:rsidRPr="007D4A41">
        <w:rPr>
          <w:rFonts w:asciiTheme="minorHAnsi" w:hAnsiTheme="minorHAnsi" w:cstheme="minorHAnsi"/>
          <w:color w:val="000000" w:themeColor="text1"/>
        </w:rPr>
        <w:t>Минпросвещения</w:t>
      </w:r>
      <w:proofErr w:type="spellEnd"/>
      <w:r w:rsidR="00E60273" w:rsidRPr="007D4A41">
        <w:rPr>
          <w:rFonts w:asciiTheme="minorHAnsi" w:hAnsiTheme="minorHAnsi" w:cstheme="minorHAnsi"/>
          <w:color w:val="000000" w:themeColor="text1"/>
        </w:rPr>
        <w:t xml:space="preserve"> от 11 июля 2023 г. № СК-468/15, в СОШ № 4 г. Белоярский проведена работа по оформлению воспитательных пространств, а именно закуплены экспозиции «Государственные символы Российской Федерации», РДДМ «Движение первых».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12</w:t>
      </w:r>
      <w:r w:rsidR="00E60273" w:rsidRPr="007D4A41">
        <w:rPr>
          <w:rFonts w:asciiTheme="minorHAnsi" w:hAnsiTheme="minorHAnsi" w:cstheme="minorHAnsi"/>
          <w:color w:val="000000" w:themeColor="text1"/>
        </w:rPr>
        <w:t xml:space="preserve">. В целях формирования предметно-пространственной среды в кабинеты математики, русского языка и литературы, приобретены стенды и плакаты. В обеденный зал столовой </w:t>
      </w:r>
      <w:r w:rsidR="00E60273" w:rsidRPr="007D4A41">
        <w:rPr>
          <w:rFonts w:asciiTheme="minorHAnsi" w:hAnsiTheme="minorHAnsi" w:cstheme="minorHAnsi"/>
          <w:color w:val="000000" w:themeColor="text1"/>
        </w:rPr>
        <w:lastRenderedPageBreak/>
        <w:t>приобретены стенды о вкусной и полезной еде.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13</w:t>
      </w:r>
      <w:r w:rsidR="00E60273" w:rsidRPr="007D4A41">
        <w:rPr>
          <w:rFonts w:asciiTheme="minorHAnsi" w:hAnsiTheme="minorHAnsi" w:cstheme="minorHAnsi"/>
          <w:color w:val="000000" w:themeColor="text1"/>
        </w:rPr>
        <w:t>. Для будущих первоклассников и организации проведения мероприятия «1» сентября - День знаний, учреждение приобрело рюкзаки Первоклассника, в количестве 60 штук.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15</w:t>
      </w:r>
      <w:r w:rsidR="00E60273" w:rsidRPr="007D4A41">
        <w:rPr>
          <w:rFonts w:asciiTheme="minorHAnsi" w:hAnsiTheme="minorHAnsi" w:cstheme="minorHAnsi"/>
          <w:color w:val="000000" w:themeColor="text1"/>
        </w:rPr>
        <w:t>. Для участия в спортивных соревнованиях приобретена баскетбольная форма в количестве 10 комплектов.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16</w:t>
      </w:r>
      <w:r w:rsidR="00E60273" w:rsidRPr="007D4A41">
        <w:rPr>
          <w:rFonts w:asciiTheme="minorHAnsi" w:hAnsiTheme="minorHAnsi" w:cstheme="minorHAnsi"/>
          <w:color w:val="000000" w:themeColor="text1"/>
        </w:rPr>
        <w:t>. При проведении межмуниципальной военизированной спартакиады «Искра» используется закупленная форма «Юной армии».</w:t>
      </w:r>
    </w:p>
    <w:p w:rsidR="00E60273" w:rsidRPr="007D4A41" w:rsidRDefault="006D16F0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17</w:t>
      </w:r>
      <w:r w:rsidR="00E60273" w:rsidRPr="007D4A41">
        <w:rPr>
          <w:rFonts w:asciiTheme="minorHAnsi" w:hAnsiTheme="minorHAnsi" w:cstheme="minorHAnsi"/>
          <w:color w:val="000000" w:themeColor="text1"/>
        </w:rPr>
        <w:t>. В новом 2023-2024 учебному году в СОШ № 4 г. Белоярский открылся профильный класса «ЛУКОЙЛ», в помещении выполнены ремонтно-строительные работы. Для оснащения кабинета приобретено следующие оборудование: столы ученические, стулья ученические, пуф-</w:t>
      </w:r>
      <w:proofErr w:type="spellStart"/>
      <w:r w:rsidR="00E60273" w:rsidRPr="007D4A41">
        <w:rPr>
          <w:rFonts w:asciiTheme="minorHAnsi" w:hAnsiTheme="minorHAnsi" w:cstheme="minorHAnsi"/>
          <w:color w:val="000000" w:themeColor="text1"/>
        </w:rPr>
        <w:t>трансформер</w:t>
      </w:r>
      <w:proofErr w:type="spellEnd"/>
      <w:r w:rsidR="00E60273" w:rsidRPr="007D4A41">
        <w:rPr>
          <w:rFonts w:asciiTheme="minorHAnsi" w:hAnsiTheme="minorHAnsi" w:cstheme="minorHAnsi"/>
          <w:color w:val="000000" w:themeColor="text1"/>
        </w:rPr>
        <w:t>, стеллажи для хранения, рабочее место учителя, стол демонстрационный, магнитно-маркерная доставка, интерактивная приставка, жалюзи, логотип «ЛУКОЙЛ», учебное демонстрационное и лабораторное оборудование для кабинета физики.</w:t>
      </w:r>
    </w:p>
    <w:p w:rsidR="00E60273" w:rsidRPr="007D4A41" w:rsidRDefault="00795655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19</w:t>
      </w:r>
      <w:r w:rsidR="00E60273" w:rsidRPr="007D4A41">
        <w:rPr>
          <w:rFonts w:asciiTheme="minorHAnsi" w:hAnsiTheme="minorHAnsi" w:cstheme="minorHAnsi"/>
          <w:color w:val="000000" w:themeColor="text1"/>
        </w:rPr>
        <w:t>. В целях упрощения ухода за территорией школы закуплен триммер бензиновый и пылесос-воздуходувка для сбора сухих листьев и другого мусора.</w:t>
      </w:r>
    </w:p>
    <w:p w:rsidR="00E60273" w:rsidRPr="007D4A41" w:rsidRDefault="00795655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20</w:t>
      </w:r>
      <w:r w:rsidR="00E60273" w:rsidRPr="007D4A41">
        <w:rPr>
          <w:rFonts w:asciiTheme="minorHAnsi" w:hAnsiTheme="minorHAnsi" w:cstheme="minorHAnsi"/>
          <w:color w:val="000000" w:themeColor="text1"/>
        </w:rPr>
        <w:t>. Библиотечный фонд учреждения пополнился на 3 560 экземпляров учебников.</w:t>
      </w:r>
    </w:p>
    <w:p w:rsidR="00E60273" w:rsidRPr="007D4A41" w:rsidRDefault="00E60273" w:rsidP="008270B5">
      <w:pPr>
        <w:pStyle w:val="ad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7D4A41">
        <w:rPr>
          <w:rFonts w:asciiTheme="minorHAnsi" w:hAnsiTheme="minorHAnsi" w:cstheme="minorHAnsi"/>
          <w:color w:val="000000" w:themeColor="text1"/>
        </w:rPr>
        <w:t>Материально-техническое оснащение образовательной организации находится на достаточном уровне. Необходимо продолжить работу по обеспечению развития МТБ учреждения, эффективному использования имеющихся ресурсов.</w:t>
      </w:r>
    </w:p>
    <w:p w:rsidR="002A5C41" w:rsidRPr="007D4A41" w:rsidRDefault="002A5C41" w:rsidP="002700E5">
      <w:pPr>
        <w:ind w:right="-612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2A2B51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</w:rPr>
        <w:t>IX</w:t>
      </w: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A2B51" w:rsidRPr="007D4A41" w:rsidRDefault="002A2B51" w:rsidP="002A2B51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A794A" w:rsidRPr="00B7261C" w:rsidRDefault="00C9369E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7261C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7261C">
        <w:rPr>
          <w:rFonts w:cstheme="minorHAnsi"/>
          <w:color w:val="000000" w:themeColor="text1"/>
          <w:sz w:val="24"/>
          <w:szCs w:val="24"/>
        </w:rPr>
        <w:t> </w:t>
      </w:r>
      <w:r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Школе </w:t>
      </w:r>
      <w:r w:rsidR="00AD2430" w:rsidRPr="00B7261C">
        <w:rPr>
          <w:rFonts w:cstheme="minorHAnsi"/>
          <w:color w:val="000000" w:themeColor="text1"/>
          <w:sz w:val="24"/>
          <w:szCs w:val="24"/>
          <w:lang w:val="ru-RU"/>
        </w:rPr>
        <w:t>принято</w:t>
      </w:r>
      <w:r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 Положение о</w:t>
      </w:r>
      <w:r w:rsidRPr="00B7261C">
        <w:rPr>
          <w:rFonts w:cstheme="minorHAnsi"/>
          <w:color w:val="000000" w:themeColor="text1"/>
          <w:sz w:val="24"/>
          <w:szCs w:val="24"/>
        </w:rPr>
        <w:t> </w:t>
      </w:r>
      <w:r w:rsidRPr="00B7261C">
        <w:rPr>
          <w:rFonts w:cstheme="minorHAnsi"/>
          <w:color w:val="000000" w:themeColor="text1"/>
          <w:sz w:val="24"/>
          <w:szCs w:val="24"/>
          <w:lang w:val="ru-RU"/>
        </w:rPr>
        <w:t>внутренней системе оценки качества образования</w:t>
      </w:r>
      <w:r w:rsidR="00AD2430"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, утвержденное приказом по </w:t>
      </w:r>
      <w:r w:rsidR="0030566F" w:rsidRPr="00B7261C">
        <w:rPr>
          <w:rFonts w:cstheme="minorHAnsi"/>
          <w:color w:val="000000" w:themeColor="text1"/>
          <w:sz w:val="24"/>
          <w:szCs w:val="24"/>
          <w:lang w:val="ru-RU"/>
        </w:rPr>
        <w:t>Школе от 01.09.2020</w:t>
      </w:r>
      <w:r w:rsidR="00DD233C"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 года №42 «Об утверждении</w:t>
      </w:r>
      <w:r w:rsidR="00AD2430"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 Положений</w:t>
      </w:r>
      <w:r w:rsidR="00DD233C" w:rsidRPr="00B7261C">
        <w:rPr>
          <w:rFonts w:cstheme="minorHAnsi"/>
          <w:color w:val="000000" w:themeColor="text1"/>
          <w:sz w:val="24"/>
          <w:szCs w:val="24"/>
          <w:lang w:val="ru-RU"/>
        </w:rPr>
        <w:t>».</w:t>
      </w:r>
      <w:r w:rsidR="0030566F"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    </w:t>
      </w:r>
    </w:p>
    <w:p w:rsidR="005A794A" w:rsidRPr="00B7261C" w:rsidRDefault="005A794A" w:rsidP="008765FA">
      <w:pPr>
        <w:spacing w:before="0" w:beforeAutospacing="0" w:after="0" w:afterAutospacing="0"/>
        <w:ind w:right="-61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итогам оценки</w:t>
      </w:r>
      <w:r w:rsidR="00B7261C"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реализации</w:t>
      </w: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основных и дополнительных общеобразовательных программ </w:t>
      </w:r>
      <w:r w:rsidR="00B7261C"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сделан</w:t>
      </w: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вывод об эффективности педагогической системы школы в отношении: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обеспечения </w:t>
      </w:r>
      <w:proofErr w:type="gramStart"/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индивидуальных образовательных траекторий</w:t>
      </w:r>
      <w:proofErr w:type="gramEnd"/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обучающихся;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интеграции урочной и внеурочной деятельности;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культуры учебного взаимодействия педагогов и обучающихся</w:t>
      </w:r>
      <w:r w:rsidR="00B7261C"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самомотивации</w:t>
      </w:r>
      <w:proofErr w:type="spellEnd"/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обучающихся;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проектной и исследовательской деятельности обучающихся;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социального, научно-методического партнерства;</w:t>
      </w:r>
    </w:p>
    <w:p w:rsidR="005A794A" w:rsidRPr="00B7261C" w:rsidRDefault="005A794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деятельности </w:t>
      </w:r>
      <w:proofErr w:type="spellStart"/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внутришкольных</w:t>
      </w:r>
      <w:proofErr w:type="spellEnd"/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методических объединений.</w:t>
      </w:r>
    </w:p>
    <w:p w:rsidR="00B7261C" w:rsidRPr="00B7261C" w:rsidRDefault="0030566F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   </w:t>
      </w:r>
      <w:r w:rsidR="00B7261C">
        <w:rPr>
          <w:rFonts w:cstheme="minorHAnsi"/>
          <w:color w:val="000000" w:themeColor="text1"/>
          <w:sz w:val="24"/>
          <w:szCs w:val="24"/>
          <w:lang w:val="ru-RU"/>
        </w:rPr>
        <w:tab/>
      </w:r>
      <w:r w:rsidRPr="00B7261C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B7261C"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условий реализации ООП СОШ №4 г. Белоярский (по уровням общего образования) требованиям ФГОС проводится в отношении:</w:t>
      </w:r>
    </w:p>
    <w:p w:rsidR="00B7261C" w:rsidRPr="00B7261C" w:rsidRDefault="00B7261C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кадровых условий;</w:t>
      </w:r>
    </w:p>
    <w:p w:rsidR="00B7261C" w:rsidRPr="00B7261C" w:rsidRDefault="00B7261C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психолого-педагогических условий;</w:t>
      </w:r>
    </w:p>
    <w:p w:rsidR="00B7261C" w:rsidRPr="00B7261C" w:rsidRDefault="00B7261C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информационно-методических условий;</w:t>
      </w:r>
    </w:p>
    <w:p w:rsidR="00B7261C" w:rsidRPr="00B7261C" w:rsidRDefault="00B7261C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материально-технических условий;</w:t>
      </w:r>
    </w:p>
    <w:p w:rsidR="00B7261C" w:rsidRPr="00B7261C" w:rsidRDefault="00B7261C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26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финансово-экономических условий.</w:t>
      </w:r>
    </w:p>
    <w:p w:rsidR="00B7261C" w:rsidRPr="00B7261C" w:rsidRDefault="00B7261C" w:rsidP="008765FA">
      <w:pPr>
        <w:autoSpaceDE w:val="0"/>
        <w:autoSpaceDN w:val="0"/>
        <w:adjustRightInd w:val="0"/>
        <w:spacing w:before="0" w:beforeAutospacing="0" w:after="0" w:afterAutospacing="0"/>
        <w:ind w:right="-612" w:firstLine="720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В рамках ВСОКО проводятся обязательные мониторинги:</w:t>
      </w:r>
    </w:p>
    <w:p w:rsidR="00B7261C" w:rsidRPr="00B7261C" w:rsidRDefault="00B7261C" w:rsidP="008765FA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– достижения обучающимися личностных образовательных результатов;</w:t>
      </w:r>
    </w:p>
    <w:p w:rsidR="00B7261C" w:rsidRPr="00B7261C" w:rsidRDefault="00B7261C" w:rsidP="008765FA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– достижения обучающимися </w:t>
      </w:r>
      <w:proofErr w:type="spellStart"/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метапредметных</w:t>
      </w:r>
      <w:proofErr w:type="spellEnd"/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 образовательных результатов;</w:t>
      </w:r>
    </w:p>
    <w:p w:rsidR="00B7261C" w:rsidRPr="00B7261C" w:rsidRDefault="00B7261C" w:rsidP="008765FA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-- академической успеваемости обучающихся, результатов ГИА</w:t>
      </w:r>
      <w:r w:rsidR="008765FA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, ВПР</w:t>
      </w: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;</w:t>
      </w:r>
    </w:p>
    <w:p w:rsidR="0030566F" w:rsidRPr="00B7261C" w:rsidRDefault="00B7261C" w:rsidP="008765FA">
      <w:pPr>
        <w:spacing w:before="0" w:beforeAutospacing="0" w:after="0" w:afterAutospacing="0"/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lastRenderedPageBreak/>
        <w:t xml:space="preserve">– выполнения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планов по</w:t>
      </w: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 обеспечени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ю</w:t>
      </w: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 и 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развитию</w:t>
      </w: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 условий реализации образовательных программ.</w:t>
      </w:r>
    </w:p>
    <w:p w:rsidR="008765FA" w:rsidRPr="00D71811" w:rsidRDefault="008765FA" w:rsidP="008765FA">
      <w:pPr>
        <w:spacing w:before="0" w:beforeAutospacing="0" w:after="0" w:afterAutospacing="0"/>
        <w:ind w:right="-61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Взаимосвязь контрольно-оценочных и диагностических процедур ВСОКО и задач административного контроля обеспечивалась:</w:t>
      </w:r>
    </w:p>
    <w:p w:rsidR="008765FA" w:rsidRPr="00D71811" w:rsidRDefault="008765F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приказами «Об административном контроле», «О проведении </w:t>
      </w:r>
      <w:proofErr w:type="spellStart"/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самообследования</w:t>
      </w:r>
      <w:proofErr w:type="spellEnd"/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», «Об обеспечении функционирования ВСОКО в 2022-2023 учебном году».</w:t>
      </w:r>
    </w:p>
    <w:p w:rsidR="008765FA" w:rsidRPr="00D71811" w:rsidRDefault="008765F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8765FA" w:rsidRPr="00D71811" w:rsidRDefault="008765F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8765FA" w:rsidRPr="00D71811" w:rsidRDefault="008765FA" w:rsidP="008765FA">
      <w:pPr>
        <w:ind w:left="-104" w:right="-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В целях достижения </w:t>
      </w:r>
      <w:r w:rsidRPr="00D7181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объективности ВСОКО</w:t>
      </w: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поддерживается единая культура педагогического коллектива в части оценочной деятельности, закрепленная Положением</w:t>
      </w:r>
      <w:r w:rsidRPr="00D718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 системе оценки достижения планируемых результатов освоения обучающимися ООП НОО, ООО, СОО</w:t>
      </w:r>
    </w:p>
    <w:p w:rsidR="008765FA" w:rsidRPr="00D71811" w:rsidRDefault="008765FA" w:rsidP="008765FA">
      <w:pPr>
        <w:spacing w:before="0" w:beforeAutospacing="0" w:after="0" w:afterAutospacing="0"/>
        <w:ind w:right="-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1811">
        <w:rPr>
          <w:rFonts w:ascii="Times New Roman" w:eastAsia="Calibri" w:hAnsi="Times New Roman" w:cs="Times New Roman"/>
          <w:sz w:val="24"/>
          <w:szCs w:val="24"/>
          <w:lang w:val="ru-RU"/>
        </w:rPr>
        <w:t>в муниципальном автономном общеобразовательном учреждении Белоярского района «Средняя общеобразовательная школа № 4 г. Белоярский», Положением о системе оценивания</w:t>
      </w:r>
    </w:p>
    <w:p w:rsidR="008765FA" w:rsidRPr="00D71811" w:rsidRDefault="008765FA" w:rsidP="008765FA">
      <w:pPr>
        <w:spacing w:before="0" w:beforeAutospacing="0" w:after="0" w:afterAutospacing="0"/>
        <w:ind w:right="-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1811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образовательных достижений обучающихся муниципального автономного        общеобразовательного учреждения Белоярского района «Средняя общеобразовательная      школа № 4 г. Белоярский», Положением</w:t>
      </w:r>
      <w:r w:rsidRPr="00D71811">
        <w:rPr>
          <w:sz w:val="24"/>
          <w:szCs w:val="24"/>
          <w:lang w:val="ru-RU"/>
        </w:rPr>
        <w:t xml:space="preserve"> </w:t>
      </w:r>
      <w:r w:rsidRPr="00D71811">
        <w:rPr>
          <w:rFonts w:ascii="Times New Roman" w:eastAsia="Calibri" w:hAnsi="Times New Roman" w:cs="Times New Roman"/>
          <w:sz w:val="24"/>
          <w:szCs w:val="24"/>
          <w:lang w:val="ru-RU"/>
        </w:rPr>
        <w:t>о системе оценивания в период дистанционного обучения в муниципальном автономном общеобразовательном учреждении Белоярского района «Средняя общеобразовательная школа № 4 г. Белоярский»</w:t>
      </w:r>
      <w:r w:rsidR="00D71811" w:rsidRPr="00D7181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408F" w:rsidRPr="00D71811" w:rsidRDefault="002A05CB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71811">
        <w:rPr>
          <w:rFonts w:cstheme="minorHAnsi"/>
          <w:color w:val="000000" w:themeColor="text1"/>
          <w:sz w:val="24"/>
          <w:szCs w:val="24"/>
          <w:lang w:val="ru-RU"/>
        </w:rPr>
        <w:t>В 2023</w:t>
      </w:r>
      <w:r w:rsidR="0030566F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 г</w:t>
      </w:r>
      <w:r w:rsidRPr="00D71811">
        <w:rPr>
          <w:rFonts w:cstheme="minorHAnsi"/>
          <w:color w:val="000000" w:themeColor="text1"/>
          <w:sz w:val="24"/>
          <w:szCs w:val="24"/>
          <w:lang w:val="ru-RU"/>
        </w:rPr>
        <w:t>оду организован системный ВШК, п</w:t>
      </w:r>
      <w:r w:rsidR="0030566F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роведен контроль </w:t>
      </w:r>
      <w:r w:rsidRPr="00D71811">
        <w:rPr>
          <w:rFonts w:cstheme="minorHAnsi"/>
          <w:color w:val="000000" w:themeColor="text1"/>
          <w:sz w:val="24"/>
          <w:szCs w:val="24"/>
          <w:lang w:val="ru-RU"/>
        </w:rPr>
        <w:t>всех основных направлений образовательной деятельности, получена</w:t>
      </w:r>
      <w:r w:rsidR="005A794A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 полная</w:t>
      </w:r>
      <w:r w:rsidR="0030566F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 информации о состоянии образовательного процесса в школе в целом. По результатам </w:t>
      </w:r>
      <w:r w:rsidRPr="00D71811">
        <w:rPr>
          <w:rFonts w:cstheme="minorHAnsi"/>
          <w:color w:val="000000" w:themeColor="text1"/>
          <w:sz w:val="24"/>
          <w:szCs w:val="24"/>
          <w:lang w:val="ru-RU"/>
        </w:rPr>
        <w:t>мероприятий по оценке качества образования проведены</w:t>
      </w:r>
      <w:r w:rsidR="0030566F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D71811">
        <w:rPr>
          <w:rFonts w:cstheme="minorHAnsi"/>
          <w:color w:val="000000" w:themeColor="text1"/>
          <w:sz w:val="24"/>
          <w:szCs w:val="24"/>
          <w:lang w:val="ru-RU"/>
        </w:rPr>
        <w:t>4 заседания</w:t>
      </w:r>
      <w:r w:rsidR="0030566F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педагогического совета, совещани</w:t>
      </w:r>
      <w:r w:rsidRPr="00D71811">
        <w:rPr>
          <w:rFonts w:cstheme="minorHAnsi"/>
          <w:color w:val="000000" w:themeColor="text1"/>
          <w:sz w:val="24"/>
          <w:szCs w:val="24"/>
          <w:lang w:val="ru-RU"/>
        </w:rPr>
        <w:t>я</w:t>
      </w:r>
      <w:r w:rsidR="0030566F" w:rsidRPr="00D71811">
        <w:rPr>
          <w:rFonts w:cstheme="minorHAnsi"/>
          <w:color w:val="000000" w:themeColor="text1"/>
          <w:sz w:val="24"/>
          <w:szCs w:val="24"/>
          <w:lang w:val="ru-RU"/>
        </w:rPr>
        <w:t xml:space="preserve"> при директоре и его заместителях.</w:t>
      </w:r>
    </w:p>
    <w:p w:rsidR="00AD2430" w:rsidRDefault="0098408F" w:rsidP="002700E5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итогам оценки качества образования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795655" w:rsidRPr="007D4A41">
        <w:rPr>
          <w:rFonts w:cstheme="minorHAnsi"/>
          <w:color w:val="000000" w:themeColor="text1"/>
          <w:sz w:val="24"/>
          <w:szCs w:val="24"/>
          <w:lang w:val="ru-RU"/>
        </w:rPr>
        <w:t>2023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="002A2B51" w:rsidRPr="007D4A41">
        <w:rPr>
          <w:rFonts w:cstheme="minorHAnsi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="002A2B51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личностных результатов средняя.</w:t>
      </w:r>
    </w:p>
    <w:p w:rsidR="00B7261C" w:rsidRPr="00B7261C" w:rsidRDefault="00B7261C" w:rsidP="00B7261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B7261C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По итогам мероприятий ВСОКО подготовлены:</w:t>
      </w:r>
    </w:p>
    <w:p w:rsidR="00B7261C" w:rsidRPr="00B7261C" w:rsidRDefault="00B7261C" w:rsidP="00B7261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отчет о </w:t>
      </w:r>
      <w:proofErr w:type="spellStart"/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>самообследовании</w:t>
      </w:r>
      <w:proofErr w:type="spellEnd"/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7261C" w:rsidRPr="00B7261C" w:rsidRDefault="00B7261C" w:rsidP="00D71811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>- сводные ведомости успеваемости;</w:t>
      </w:r>
    </w:p>
    <w:p w:rsidR="00B7261C" w:rsidRPr="00B7261C" w:rsidRDefault="00B7261C" w:rsidP="00D71811">
      <w:pPr>
        <w:autoSpaceDE w:val="0"/>
        <w:autoSpaceDN w:val="0"/>
        <w:adjustRightInd w:val="0"/>
        <w:spacing w:before="0" w:beforeAutospacing="0" w:after="0" w:afterAutospacing="0"/>
        <w:ind w:right="-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>- аналитические справки по результатам мониторингов, результатам опроса удовлетворенности родителей, результатам плановых административных проверок и др.</w:t>
      </w:r>
    </w:p>
    <w:p w:rsidR="00B7261C" w:rsidRPr="00B7261C" w:rsidRDefault="00B7261C" w:rsidP="00D71811">
      <w:pPr>
        <w:spacing w:before="0" w:beforeAutospacing="0" w:after="0" w:afterAutospacing="0"/>
        <w:ind w:right="-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аналитические справки-комментарии к результатам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ВПР</w:t>
      </w: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ГИА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7261C" w:rsidRPr="00B7261C" w:rsidRDefault="00B7261C" w:rsidP="00D71811">
      <w:pPr>
        <w:spacing w:before="0" w:beforeAutospacing="0" w:after="0" w:afterAutospacing="0"/>
        <w:ind w:right="-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приложения к протоколам заседаний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Педагогического и Методического советов, заседаний школьных методических объединений</w:t>
      </w:r>
      <w:r w:rsidRPr="00B7261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D2430" w:rsidRDefault="00C9369E" w:rsidP="00D71811">
      <w:pPr>
        <w:spacing w:before="0" w:beforeAutospacing="0" w:after="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результатам </w:t>
      </w:r>
      <w:r w:rsidR="002A05CB" w:rsidRPr="007D4A41">
        <w:rPr>
          <w:rFonts w:cstheme="minorHAnsi"/>
          <w:color w:val="000000" w:themeColor="text1"/>
          <w:sz w:val="24"/>
          <w:szCs w:val="24"/>
          <w:lang w:val="ru-RU"/>
        </w:rPr>
        <w:t>независимой оценки качества образования</w:t>
      </w:r>
      <w:r w:rsidR="00795655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2023</w:t>
      </w:r>
      <w:r w:rsidR="00790FE6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года</w:t>
      </w:r>
      <w:r w:rsidR="00D71811">
        <w:rPr>
          <w:rFonts w:cstheme="minorHAnsi"/>
          <w:color w:val="000000" w:themeColor="text1"/>
          <w:sz w:val="24"/>
          <w:szCs w:val="24"/>
          <w:lang w:val="ru-RU"/>
        </w:rPr>
        <w:t xml:space="preserve">, проведенной с использованием </w:t>
      </w:r>
      <w:proofErr w:type="spellStart"/>
      <w:r w:rsidR="00D71811">
        <w:rPr>
          <w:rFonts w:cstheme="minorHAnsi"/>
          <w:color w:val="000000" w:themeColor="text1"/>
          <w:sz w:val="24"/>
          <w:szCs w:val="24"/>
          <w:lang w:val="ru-RU"/>
        </w:rPr>
        <w:t>интревьюирования</w:t>
      </w:r>
      <w:proofErr w:type="spellEnd"/>
      <w:r w:rsidR="00D71811">
        <w:rPr>
          <w:rFonts w:cstheme="minorHAnsi"/>
          <w:color w:val="000000" w:themeColor="text1"/>
          <w:sz w:val="24"/>
          <w:szCs w:val="24"/>
          <w:lang w:val="ru-RU"/>
        </w:rPr>
        <w:t xml:space="preserve"> родителей (опрошено 57%) выявлены следующие результаты</w:t>
      </w:r>
      <w:r w:rsidR="00790FE6" w:rsidRPr="007D4A41"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:rsidR="006013B3" w:rsidRPr="006013B3" w:rsidRDefault="006013B3" w:rsidP="00D71811">
      <w:pPr>
        <w:pStyle w:val="a5"/>
        <w:numPr>
          <w:ilvl w:val="0"/>
          <w:numId w:val="28"/>
        </w:numPr>
        <w:spacing w:before="0" w:beforeAutospacing="0" w:after="0" w:afterAutospacing="0"/>
        <w:ind w:right="-61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6013B3">
        <w:rPr>
          <w:rFonts w:eastAsia="Times New Roman" w:cstheme="minorHAnsi"/>
          <w:color w:val="333333"/>
          <w:sz w:val="24"/>
          <w:szCs w:val="24"/>
          <w:lang w:val="ru-RU" w:eastAsia="ru-RU"/>
        </w:rPr>
        <w:t>Открытость и доступность информации об организации, осуществляющей образовател</w:t>
      </w:r>
      <w:r>
        <w:rPr>
          <w:rFonts w:eastAsia="Times New Roman" w:cstheme="minorHAnsi"/>
          <w:color w:val="333333"/>
          <w:sz w:val="24"/>
          <w:szCs w:val="24"/>
          <w:lang w:val="ru-RU" w:eastAsia="ru-RU"/>
        </w:rPr>
        <w:t>ь</w:t>
      </w:r>
      <w:r w:rsidRPr="006013B3">
        <w:rPr>
          <w:rFonts w:eastAsia="Times New Roman" w:cstheme="minorHAnsi"/>
          <w:color w:val="333333"/>
          <w:sz w:val="24"/>
          <w:szCs w:val="24"/>
          <w:lang w:val="ru-RU" w:eastAsia="ru-RU"/>
        </w:rPr>
        <w:t>ную деятельность</w:t>
      </w:r>
      <w:r>
        <w:rPr>
          <w:rFonts w:eastAsia="Times New Roman" w:cstheme="minorHAnsi"/>
          <w:color w:val="333333"/>
          <w:sz w:val="24"/>
          <w:szCs w:val="24"/>
          <w:lang w:val="ru-RU" w:eastAsia="ru-RU"/>
        </w:rPr>
        <w:t xml:space="preserve"> – 98,9%;</w:t>
      </w:r>
    </w:p>
    <w:p w:rsidR="006013B3" w:rsidRPr="006013B3" w:rsidRDefault="006013B3" w:rsidP="00D71811">
      <w:pPr>
        <w:pStyle w:val="a5"/>
        <w:numPr>
          <w:ilvl w:val="0"/>
          <w:numId w:val="28"/>
        </w:numPr>
        <w:ind w:right="-61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013B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Комфортность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– 97,0%</w:t>
      </w:r>
    </w:p>
    <w:p w:rsidR="006013B3" w:rsidRPr="006013B3" w:rsidRDefault="006013B3" w:rsidP="00D71811">
      <w:pPr>
        <w:pStyle w:val="a5"/>
        <w:numPr>
          <w:ilvl w:val="0"/>
          <w:numId w:val="28"/>
        </w:numPr>
        <w:ind w:right="-61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Доступность услуг для детей-инвалидов – 92%;</w:t>
      </w:r>
    </w:p>
    <w:p w:rsidR="006013B3" w:rsidRPr="006013B3" w:rsidRDefault="006013B3" w:rsidP="00D71811">
      <w:pPr>
        <w:pStyle w:val="a5"/>
        <w:numPr>
          <w:ilvl w:val="0"/>
          <w:numId w:val="28"/>
        </w:numPr>
        <w:ind w:right="-61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6013B3">
        <w:rPr>
          <w:rFonts w:eastAsia="Times New Roman" w:cstheme="minorHAnsi"/>
          <w:color w:val="333333"/>
          <w:sz w:val="24"/>
          <w:szCs w:val="24"/>
          <w:lang w:val="ru-RU" w:eastAsia="ru-RU"/>
        </w:rPr>
        <w:t>Доброжелательность, вежливость и компетентность работников</w:t>
      </w:r>
      <w:r>
        <w:rPr>
          <w:rFonts w:eastAsia="Times New Roman" w:cstheme="minorHAnsi"/>
          <w:color w:val="333333"/>
          <w:sz w:val="24"/>
          <w:szCs w:val="24"/>
          <w:lang w:val="ru-RU" w:eastAsia="ru-RU"/>
        </w:rPr>
        <w:t xml:space="preserve"> – 97,2%;</w:t>
      </w:r>
    </w:p>
    <w:p w:rsidR="00790FE6" w:rsidRPr="007D4A41" w:rsidRDefault="006013B3" w:rsidP="00D71811">
      <w:pPr>
        <w:pStyle w:val="a5"/>
        <w:numPr>
          <w:ilvl w:val="0"/>
          <w:numId w:val="28"/>
        </w:numPr>
        <w:ind w:right="-61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У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>довлетворен</w:t>
      </w:r>
      <w:r w:rsidR="00790FE6" w:rsidRPr="007D4A41">
        <w:rPr>
          <w:rFonts w:cstheme="minorHAnsi"/>
          <w:color w:val="000000" w:themeColor="text1"/>
          <w:sz w:val="24"/>
          <w:szCs w:val="24"/>
          <w:lang w:val="ru-RU"/>
        </w:rPr>
        <w:t>н</w:t>
      </w:r>
      <w:r>
        <w:rPr>
          <w:rFonts w:cstheme="minorHAnsi"/>
          <w:color w:val="000000" w:themeColor="text1"/>
          <w:sz w:val="24"/>
          <w:szCs w:val="24"/>
          <w:lang w:val="ru-RU"/>
        </w:rPr>
        <w:t>ость</w:t>
      </w:r>
      <w:r w:rsidR="00C9369E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качеством </w:t>
      </w:r>
      <w:r>
        <w:rPr>
          <w:rFonts w:cstheme="minorHAnsi"/>
          <w:color w:val="000000" w:themeColor="text1"/>
          <w:sz w:val="24"/>
          <w:szCs w:val="24"/>
          <w:lang w:val="ru-RU"/>
        </w:rPr>
        <w:t>образовательной деятельности</w:t>
      </w:r>
      <w:r w:rsidR="00AD2430" w:rsidRPr="007D4A4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u-RU"/>
        </w:rPr>
        <w:t>– 95</w:t>
      </w:r>
      <w:r w:rsidR="00795655" w:rsidRPr="007D4A41">
        <w:rPr>
          <w:rFonts w:cstheme="minorHAnsi"/>
          <w:color w:val="000000" w:themeColor="text1"/>
          <w:sz w:val="24"/>
          <w:szCs w:val="24"/>
          <w:lang w:val="ru-RU"/>
        </w:rPr>
        <w:t>,</w:t>
      </w:r>
      <w:r>
        <w:rPr>
          <w:rFonts w:cstheme="minorHAnsi"/>
          <w:color w:val="000000" w:themeColor="text1"/>
          <w:sz w:val="24"/>
          <w:szCs w:val="24"/>
          <w:lang w:val="ru-RU"/>
        </w:rPr>
        <w:t>1%.</w:t>
      </w:r>
    </w:p>
    <w:p w:rsidR="00771D92" w:rsidRPr="007D4A41" w:rsidRDefault="00C9369E" w:rsidP="002A2B51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71D92" w:rsidRDefault="00C9369E" w:rsidP="002A2B51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Данные приведены по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состоянию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30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3F27E1" w:rsidRPr="007D4A41">
        <w:rPr>
          <w:rFonts w:cstheme="minorHAnsi"/>
          <w:color w:val="000000" w:themeColor="text1"/>
          <w:sz w:val="24"/>
          <w:szCs w:val="24"/>
          <w:lang w:val="ru-RU"/>
        </w:rPr>
        <w:t>декабря 2023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="002A2B51" w:rsidRPr="007D4A41">
        <w:rPr>
          <w:rFonts w:cstheme="minorHAnsi"/>
          <w:color w:val="000000" w:themeColor="text1"/>
          <w:sz w:val="24"/>
          <w:szCs w:val="24"/>
          <w:lang w:val="ru-RU"/>
        </w:rPr>
        <w:t>года</w:t>
      </w:r>
    </w:p>
    <w:tbl>
      <w:tblPr>
        <w:tblW w:w="9639" w:type="dxa"/>
        <w:tblInd w:w="75" w:type="dxa"/>
        <w:tblLook w:val="0600" w:firstRow="0" w:lastRow="0" w:firstColumn="0" w:lastColumn="0" w:noHBand="1" w:noVBand="1"/>
      </w:tblPr>
      <w:tblGrid>
        <w:gridCol w:w="6904"/>
        <w:gridCol w:w="1302"/>
        <w:gridCol w:w="1433"/>
      </w:tblGrid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Показатели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F43AC9" w:rsidRPr="00F43AC9" w:rsidTr="00F43AC9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1,25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3; 32 балла    - профильная математика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(0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0,04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F43AC9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F43AC9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(58%)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F43AC9" w:rsidRPr="00F43AC9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с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F43AC9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F43AC9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— с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31,8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F43AC9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F43AC9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31,8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20,5%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F43AC9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F43AC9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22,7%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77,3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F43AC9" w:rsidTr="00F43AC9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0,322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F43AC9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 (100%)</w:t>
            </w:r>
          </w:p>
        </w:tc>
      </w:tr>
      <w:tr w:rsidR="00F43AC9" w:rsidRPr="00F43AC9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F43AC9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6,09</w:t>
            </w:r>
          </w:p>
        </w:tc>
      </w:tr>
    </w:tbl>
    <w:p w:rsidR="00F43AC9" w:rsidRPr="007D4A41" w:rsidRDefault="00F43AC9" w:rsidP="002A2B51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7D4A41" w:rsidRDefault="00C9369E" w:rsidP="00F43AC9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Анализ показателей указывает на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организациям воспитания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обучения, отдыха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оздоровления детей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молодежи»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позволяет реализовывать образовательные программы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полном объеме в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ФГОС общего образования.</w:t>
      </w:r>
    </w:p>
    <w:p w:rsidR="00771D92" w:rsidRPr="007D4A41" w:rsidRDefault="00C9369E" w:rsidP="00F43AC9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7D4A41">
        <w:rPr>
          <w:rFonts w:cstheme="minorHAnsi"/>
          <w:color w:val="000000" w:themeColor="text1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иных работников, которые имеют высокую квалификацию и</w:t>
      </w:r>
      <w:r w:rsidRPr="007D4A41">
        <w:rPr>
          <w:rFonts w:cstheme="minorHAnsi"/>
          <w:color w:val="000000" w:themeColor="text1"/>
          <w:sz w:val="24"/>
          <w:szCs w:val="24"/>
        </w:rPr>
        <w:t> </w:t>
      </w:r>
      <w:r w:rsidRPr="007D4A41">
        <w:rPr>
          <w:rFonts w:cstheme="minorHAnsi"/>
          <w:color w:val="000000" w:themeColor="text1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bookmarkStart w:id="0" w:name="_GoBack"/>
      <w:bookmarkEnd w:id="0"/>
    </w:p>
    <w:sectPr w:rsidR="00771D92" w:rsidRPr="007D4A41" w:rsidSect="00733557">
      <w:footerReference w:type="default" r:id="rId16"/>
      <w:pgSz w:w="11907" w:h="16839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7B" w:rsidRDefault="00E4417B" w:rsidP="002A2B51">
      <w:pPr>
        <w:spacing w:before="0" w:after="0"/>
      </w:pPr>
      <w:r>
        <w:separator/>
      </w:r>
    </w:p>
  </w:endnote>
  <w:endnote w:type="continuationSeparator" w:id="0">
    <w:p w:rsidR="00E4417B" w:rsidRDefault="00E4417B" w:rsidP="002A2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736555"/>
      <w:docPartObj>
        <w:docPartGallery w:val="Page Numbers (Bottom of Page)"/>
        <w:docPartUnique/>
      </w:docPartObj>
    </w:sdtPr>
    <w:sdtContent>
      <w:p w:rsidR="009A1C95" w:rsidRDefault="009A1C9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C9" w:rsidRPr="00F43AC9">
          <w:rPr>
            <w:noProof/>
            <w:lang w:val="ru-RU"/>
          </w:rPr>
          <w:t>29</w:t>
        </w:r>
        <w:r>
          <w:fldChar w:fldCharType="end"/>
        </w:r>
      </w:p>
    </w:sdtContent>
  </w:sdt>
  <w:p w:rsidR="009A1C95" w:rsidRDefault="009A1C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7B" w:rsidRDefault="00E4417B" w:rsidP="002A2B51">
      <w:pPr>
        <w:spacing w:before="0" w:after="0"/>
      </w:pPr>
      <w:r>
        <w:separator/>
      </w:r>
    </w:p>
  </w:footnote>
  <w:footnote w:type="continuationSeparator" w:id="0">
    <w:p w:rsidR="00E4417B" w:rsidRDefault="00E4417B" w:rsidP="002A2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D9"/>
    <w:multiLevelType w:val="hybridMultilevel"/>
    <w:tmpl w:val="2CB2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A2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31CD1"/>
    <w:multiLevelType w:val="hybridMultilevel"/>
    <w:tmpl w:val="0BAADEC2"/>
    <w:lvl w:ilvl="0" w:tplc="4C408894">
      <w:start w:val="1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4" w15:restartNumberingAfterBreak="0">
    <w:nsid w:val="089C6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62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53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F67EF"/>
    <w:multiLevelType w:val="hybridMultilevel"/>
    <w:tmpl w:val="2D6C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20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C2A1A"/>
    <w:multiLevelType w:val="hybridMultilevel"/>
    <w:tmpl w:val="A126A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00F64"/>
    <w:multiLevelType w:val="hybridMultilevel"/>
    <w:tmpl w:val="66FC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2ADF"/>
    <w:multiLevelType w:val="hybridMultilevel"/>
    <w:tmpl w:val="06A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F1A73"/>
    <w:multiLevelType w:val="hybridMultilevel"/>
    <w:tmpl w:val="B2F8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7291"/>
    <w:multiLevelType w:val="hybridMultilevel"/>
    <w:tmpl w:val="D620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27A45"/>
    <w:multiLevelType w:val="hybridMultilevel"/>
    <w:tmpl w:val="0B6C8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3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F1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67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F0051"/>
    <w:multiLevelType w:val="hybridMultilevel"/>
    <w:tmpl w:val="4EEC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721E8"/>
    <w:multiLevelType w:val="hybridMultilevel"/>
    <w:tmpl w:val="D5E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F5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872F5"/>
    <w:multiLevelType w:val="hybridMultilevel"/>
    <w:tmpl w:val="E6C4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67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5D10F8"/>
    <w:multiLevelType w:val="hybridMultilevel"/>
    <w:tmpl w:val="5B3C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F6583"/>
    <w:multiLevelType w:val="multilevel"/>
    <w:tmpl w:val="483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D51AE5"/>
    <w:multiLevelType w:val="multilevel"/>
    <w:tmpl w:val="134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078AE"/>
    <w:multiLevelType w:val="hybridMultilevel"/>
    <w:tmpl w:val="0696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9"/>
  </w:num>
  <w:num w:numId="5">
    <w:abstractNumId w:val="9"/>
  </w:num>
  <w:num w:numId="6">
    <w:abstractNumId w:val="2"/>
  </w:num>
  <w:num w:numId="7">
    <w:abstractNumId w:val="8"/>
  </w:num>
  <w:num w:numId="8">
    <w:abstractNumId w:val="18"/>
  </w:num>
  <w:num w:numId="9">
    <w:abstractNumId w:val="6"/>
  </w:num>
  <w:num w:numId="10">
    <w:abstractNumId w:val="15"/>
  </w:num>
  <w:num w:numId="11">
    <w:abstractNumId w:val="24"/>
  </w:num>
  <w:num w:numId="12">
    <w:abstractNumId w:val="1"/>
  </w:num>
  <w:num w:numId="13">
    <w:abstractNumId w:val="2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8"/>
  </w:num>
  <w:num w:numId="19">
    <w:abstractNumId w:val="13"/>
  </w:num>
  <w:num w:numId="20">
    <w:abstractNumId w:val="14"/>
  </w:num>
  <w:num w:numId="21">
    <w:abstractNumId w:val="21"/>
  </w:num>
  <w:num w:numId="22">
    <w:abstractNumId w:val="26"/>
  </w:num>
  <w:num w:numId="23">
    <w:abstractNumId w:val="23"/>
  </w:num>
  <w:num w:numId="24">
    <w:abstractNumId w:val="12"/>
  </w:num>
  <w:num w:numId="25">
    <w:abstractNumId w:val="11"/>
  </w:num>
  <w:num w:numId="26">
    <w:abstractNumId w:val="7"/>
  </w:num>
  <w:num w:numId="27">
    <w:abstractNumId w:val="0"/>
  </w:num>
  <w:num w:numId="28">
    <w:abstractNumId w:val="25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0FF4"/>
    <w:rsid w:val="00035010"/>
    <w:rsid w:val="000D3551"/>
    <w:rsid w:val="000F69A3"/>
    <w:rsid w:val="0010155D"/>
    <w:rsid w:val="00152FF2"/>
    <w:rsid w:val="00174365"/>
    <w:rsid w:val="001821F6"/>
    <w:rsid w:val="00183E2C"/>
    <w:rsid w:val="001B2A16"/>
    <w:rsid w:val="001C04F9"/>
    <w:rsid w:val="001F65C5"/>
    <w:rsid w:val="002159B2"/>
    <w:rsid w:val="002618A8"/>
    <w:rsid w:val="002700E5"/>
    <w:rsid w:val="00294746"/>
    <w:rsid w:val="002A05CB"/>
    <w:rsid w:val="002A2B51"/>
    <w:rsid w:val="002A5C41"/>
    <w:rsid w:val="002C1774"/>
    <w:rsid w:val="002D33B1"/>
    <w:rsid w:val="002D3591"/>
    <w:rsid w:val="0030566F"/>
    <w:rsid w:val="003514A0"/>
    <w:rsid w:val="00355137"/>
    <w:rsid w:val="00371992"/>
    <w:rsid w:val="003845D6"/>
    <w:rsid w:val="003B67F2"/>
    <w:rsid w:val="003E0071"/>
    <w:rsid w:val="003F27E1"/>
    <w:rsid w:val="00404020"/>
    <w:rsid w:val="00446A46"/>
    <w:rsid w:val="00496376"/>
    <w:rsid w:val="004A629E"/>
    <w:rsid w:val="004A7EEF"/>
    <w:rsid w:val="004B5045"/>
    <w:rsid w:val="004F7E17"/>
    <w:rsid w:val="00502F95"/>
    <w:rsid w:val="00564EDB"/>
    <w:rsid w:val="00574F17"/>
    <w:rsid w:val="00575013"/>
    <w:rsid w:val="00587231"/>
    <w:rsid w:val="005A05CE"/>
    <w:rsid w:val="005A794A"/>
    <w:rsid w:val="005B2E18"/>
    <w:rsid w:val="005B30D1"/>
    <w:rsid w:val="005B7CC1"/>
    <w:rsid w:val="005C5322"/>
    <w:rsid w:val="005D3D05"/>
    <w:rsid w:val="006013B3"/>
    <w:rsid w:val="006316F3"/>
    <w:rsid w:val="00642EAF"/>
    <w:rsid w:val="00653AF6"/>
    <w:rsid w:val="006D16F0"/>
    <w:rsid w:val="006E0565"/>
    <w:rsid w:val="00733557"/>
    <w:rsid w:val="007531B8"/>
    <w:rsid w:val="00771D92"/>
    <w:rsid w:val="00790FE6"/>
    <w:rsid w:val="00795655"/>
    <w:rsid w:val="007D4A41"/>
    <w:rsid w:val="007D626E"/>
    <w:rsid w:val="008036A3"/>
    <w:rsid w:val="008241BF"/>
    <w:rsid w:val="008270B5"/>
    <w:rsid w:val="008765FA"/>
    <w:rsid w:val="00886610"/>
    <w:rsid w:val="00970A6D"/>
    <w:rsid w:val="0098408F"/>
    <w:rsid w:val="009900B1"/>
    <w:rsid w:val="009A1C95"/>
    <w:rsid w:val="009C6E7E"/>
    <w:rsid w:val="00A01FFE"/>
    <w:rsid w:val="00A64DF9"/>
    <w:rsid w:val="00A6691D"/>
    <w:rsid w:val="00A97923"/>
    <w:rsid w:val="00AA055E"/>
    <w:rsid w:val="00AB62FF"/>
    <w:rsid w:val="00AC781D"/>
    <w:rsid w:val="00AD0D82"/>
    <w:rsid w:val="00AD2430"/>
    <w:rsid w:val="00B30DEC"/>
    <w:rsid w:val="00B41121"/>
    <w:rsid w:val="00B5685C"/>
    <w:rsid w:val="00B70C86"/>
    <w:rsid w:val="00B7261C"/>
    <w:rsid w:val="00B73A5A"/>
    <w:rsid w:val="00BA569B"/>
    <w:rsid w:val="00BB1EE8"/>
    <w:rsid w:val="00BB6AA7"/>
    <w:rsid w:val="00BD76A2"/>
    <w:rsid w:val="00BF0B38"/>
    <w:rsid w:val="00C747FA"/>
    <w:rsid w:val="00C9369E"/>
    <w:rsid w:val="00C940F2"/>
    <w:rsid w:val="00CE0C63"/>
    <w:rsid w:val="00D123A7"/>
    <w:rsid w:val="00D204D7"/>
    <w:rsid w:val="00D31F02"/>
    <w:rsid w:val="00D33A68"/>
    <w:rsid w:val="00D60AF4"/>
    <w:rsid w:val="00D71811"/>
    <w:rsid w:val="00DA7BD1"/>
    <w:rsid w:val="00DD13B3"/>
    <w:rsid w:val="00DD233C"/>
    <w:rsid w:val="00DD2C98"/>
    <w:rsid w:val="00E438A1"/>
    <w:rsid w:val="00E4417B"/>
    <w:rsid w:val="00E60273"/>
    <w:rsid w:val="00E810CC"/>
    <w:rsid w:val="00E9251E"/>
    <w:rsid w:val="00EF36B2"/>
    <w:rsid w:val="00F01E19"/>
    <w:rsid w:val="00F1192C"/>
    <w:rsid w:val="00F1226C"/>
    <w:rsid w:val="00F25233"/>
    <w:rsid w:val="00F43AC9"/>
    <w:rsid w:val="00F54B2E"/>
    <w:rsid w:val="00F556AB"/>
    <w:rsid w:val="00FD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8ADD"/>
  <w15:docId w15:val="{51B65F91-9C60-466F-AB50-E8480BD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4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C04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0D8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AD0D8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D76A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62FF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39"/>
    <w:rsid w:val="00AA055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E05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3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3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A2B5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2A2B51"/>
  </w:style>
  <w:style w:type="paragraph" w:styleId="ab">
    <w:name w:val="footer"/>
    <w:basedOn w:val="a"/>
    <w:link w:val="ac"/>
    <w:uiPriority w:val="99"/>
    <w:unhideWhenUsed/>
    <w:rsid w:val="002A2B51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2A2B51"/>
  </w:style>
  <w:style w:type="paragraph" w:styleId="ad">
    <w:name w:val="No Spacing"/>
    <w:uiPriority w:val="1"/>
    <w:qFormat/>
    <w:rsid w:val="00E60273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7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8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-4school@mail.ru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-school4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BE8E-6E04-4593-BB40-A41B66B9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29</Pages>
  <Words>10217</Words>
  <Characters>58239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кадров</dc:creator>
  <dc:description>Подготовлено экспертами Актион-МЦФЭР</dc:description>
  <cp:lastModifiedBy>Приемная</cp:lastModifiedBy>
  <cp:revision>5</cp:revision>
  <cp:lastPrinted>2024-04-24T07:04:00Z</cp:lastPrinted>
  <dcterms:created xsi:type="dcterms:W3CDTF">2024-04-24T09:48:00Z</dcterms:created>
  <dcterms:modified xsi:type="dcterms:W3CDTF">2024-04-30T13:18:00Z</dcterms:modified>
</cp:coreProperties>
</file>