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E7" w:rsidRDefault="00A51AE7" w:rsidP="00505D95">
      <w:pPr>
        <w:ind w:left="426"/>
        <w:rPr>
          <w:sz w:val="2"/>
          <w:szCs w:val="2"/>
        </w:rPr>
      </w:pPr>
    </w:p>
    <w:p w:rsidR="00570CBA" w:rsidRDefault="00570CBA" w:rsidP="00505D95">
      <w:pPr>
        <w:pStyle w:val="10"/>
        <w:keepNext/>
        <w:keepLines/>
        <w:shd w:val="clear" w:color="auto" w:fill="auto"/>
        <w:spacing w:before="0"/>
        <w:ind w:left="426" w:right="60"/>
      </w:pPr>
      <w:bookmarkStart w:id="0" w:name="bookmark0"/>
    </w:p>
    <w:p w:rsidR="00505D95" w:rsidRPr="00505D95" w:rsidRDefault="00505D95" w:rsidP="00505D95">
      <w:pPr>
        <w:ind w:left="426"/>
        <w:rPr>
          <w:rFonts w:ascii="Times New Roman" w:eastAsia="Calibri" w:hAnsi="Times New Roman" w:cs="Times New Roman"/>
          <w:b/>
          <w:color w:val="auto"/>
          <w:lang w:eastAsia="en-US"/>
        </w:rPr>
      </w:pPr>
      <w:bookmarkStart w:id="1" w:name="bookmark1"/>
      <w:bookmarkEnd w:id="0"/>
    </w:p>
    <w:tbl>
      <w:tblPr>
        <w:tblW w:w="9807" w:type="dxa"/>
        <w:tblInd w:w="-176" w:type="dxa"/>
        <w:tblLayout w:type="fixed"/>
        <w:tblLook w:val="04A0" w:firstRow="1" w:lastRow="0" w:firstColumn="1" w:lastColumn="0" w:noHBand="0" w:noVBand="1"/>
      </w:tblPr>
      <w:tblGrid>
        <w:gridCol w:w="5138"/>
        <w:gridCol w:w="385"/>
        <w:gridCol w:w="4284"/>
      </w:tblGrid>
      <w:tr w:rsidR="00505D95" w:rsidRPr="00505D95" w:rsidTr="00505D95">
        <w:trPr>
          <w:cantSplit/>
          <w:trHeight w:val="1134"/>
        </w:trPr>
        <w:tc>
          <w:tcPr>
            <w:tcW w:w="5138" w:type="dxa"/>
            <w:hideMark/>
          </w:tcPr>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sz w:val="18"/>
                <w:szCs w:val="18"/>
              </w:rPr>
            </w:pPr>
            <w:r w:rsidRPr="00505D95">
              <w:rPr>
                <w:rFonts w:ascii="Tahoma" w:eastAsia="Tahoma" w:hAnsi="Tahoma" w:cs="Tahoma"/>
                <w:noProof/>
                <w:position w:val="-1"/>
                <w:sz w:val="16"/>
                <w:szCs w:val="16"/>
                <w:lang w:bidi="ar-SA"/>
              </w:rPr>
              <w:drawing>
                <wp:inline distT="0" distB="0" distL="0" distR="0" wp14:anchorId="23EF19B6" wp14:editId="26BA2DC4">
                  <wp:extent cx="5143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tc>
        <w:tc>
          <w:tcPr>
            <w:tcW w:w="385" w:type="dxa"/>
          </w:tcPr>
          <w:p w:rsidR="00505D95" w:rsidRPr="00505D95" w:rsidRDefault="00505D95" w:rsidP="00505D95">
            <w:pPr>
              <w:suppressAutoHyphens/>
              <w:ind w:left="2" w:hangingChars="1" w:hanging="2"/>
              <w:contextualSpacing/>
              <w:outlineLvl w:val="0"/>
              <w:rPr>
                <w:rFonts w:ascii="Times New Roman" w:eastAsia="Times New Roman" w:hAnsi="Times New Roman" w:cs="Times New Roman"/>
                <w:position w:val="-1"/>
              </w:rPr>
            </w:pPr>
          </w:p>
        </w:tc>
        <w:tc>
          <w:tcPr>
            <w:tcW w:w="4284" w:type="dxa"/>
          </w:tcPr>
          <w:p w:rsidR="00505D95" w:rsidRPr="00505D95" w:rsidRDefault="00505D95" w:rsidP="00505D95">
            <w:pPr>
              <w:suppressAutoHyphens/>
              <w:ind w:left="2" w:hangingChars="1" w:hanging="2"/>
              <w:contextualSpacing/>
              <w:outlineLvl w:val="0"/>
              <w:rPr>
                <w:rFonts w:ascii="Times New Roman" w:eastAsia="Times New Roman" w:hAnsi="Times New Roman" w:cs="Times New Roman"/>
                <w:position w:val="-1"/>
              </w:rPr>
            </w:pPr>
          </w:p>
        </w:tc>
      </w:tr>
      <w:tr w:rsidR="00505D95" w:rsidRPr="00505D95" w:rsidTr="00505D95">
        <w:trPr>
          <w:cantSplit/>
          <w:trHeight w:val="2095"/>
        </w:trPr>
        <w:tc>
          <w:tcPr>
            <w:tcW w:w="5138" w:type="dxa"/>
            <w:hideMark/>
          </w:tcPr>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sz w:val="18"/>
                <w:szCs w:val="18"/>
              </w:rPr>
            </w:pPr>
            <w:r w:rsidRPr="00505D95">
              <w:rPr>
                <w:rFonts w:ascii="Times New Roman" w:eastAsia="Times New Roman" w:hAnsi="Times New Roman" w:cs="Times New Roman"/>
                <w:b/>
                <w:position w:val="-1"/>
                <w:sz w:val="18"/>
                <w:szCs w:val="18"/>
              </w:rPr>
              <w:t>Белоярский район</w:t>
            </w:r>
          </w:p>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sz w:val="18"/>
                <w:szCs w:val="18"/>
              </w:rPr>
            </w:pPr>
            <w:r w:rsidRPr="00505D95">
              <w:rPr>
                <w:rFonts w:ascii="Times New Roman" w:eastAsia="Times New Roman" w:hAnsi="Times New Roman" w:cs="Times New Roman"/>
                <w:b/>
                <w:position w:val="-1"/>
                <w:sz w:val="18"/>
                <w:szCs w:val="18"/>
              </w:rPr>
              <w:t>Ханты-Мансийский автономный округ - Югра</w:t>
            </w:r>
          </w:p>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sz w:val="22"/>
                <w:szCs w:val="22"/>
              </w:rPr>
            </w:pPr>
            <w:r w:rsidRPr="00505D95">
              <w:rPr>
                <w:rFonts w:ascii="Times New Roman" w:eastAsia="Times New Roman" w:hAnsi="Times New Roman" w:cs="Times New Roman"/>
                <w:b/>
                <w:position w:val="-1"/>
              </w:rPr>
              <w:t xml:space="preserve">Муниципальное автономное общеобразовательное учреждение </w:t>
            </w:r>
          </w:p>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rPr>
            </w:pPr>
            <w:r w:rsidRPr="00505D95">
              <w:rPr>
                <w:rFonts w:ascii="Times New Roman" w:eastAsia="Times New Roman" w:hAnsi="Times New Roman" w:cs="Times New Roman"/>
                <w:b/>
                <w:position w:val="-1"/>
              </w:rPr>
              <w:t>Белоярского района</w:t>
            </w:r>
          </w:p>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rPr>
            </w:pPr>
            <w:r w:rsidRPr="00505D95">
              <w:rPr>
                <w:rFonts w:ascii="Times New Roman" w:eastAsia="Times New Roman" w:hAnsi="Times New Roman" w:cs="Times New Roman"/>
                <w:b/>
                <w:position w:val="-1"/>
              </w:rPr>
              <w:t>«Средняя общеобразовательная школа</w:t>
            </w:r>
          </w:p>
          <w:p w:rsidR="00505D95" w:rsidRPr="00505D95" w:rsidRDefault="00505D95" w:rsidP="00505D95">
            <w:pPr>
              <w:suppressAutoHyphens/>
              <w:ind w:leftChars="207" w:left="499" w:hangingChars="1" w:hanging="2"/>
              <w:contextualSpacing/>
              <w:jc w:val="center"/>
              <w:outlineLvl w:val="0"/>
              <w:rPr>
                <w:rFonts w:ascii="Times New Roman" w:eastAsia="Times New Roman" w:hAnsi="Times New Roman" w:cs="Times New Roman"/>
                <w:position w:val="-1"/>
              </w:rPr>
            </w:pPr>
            <w:r w:rsidRPr="00505D95">
              <w:rPr>
                <w:rFonts w:ascii="Times New Roman" w:eastAsia="Times New Roman" w:hAnsi="Times New Roman" w:cs="Times New Roman"/>
                <w:b/>
                <w:position w:val="-1"/>
              </w:rPr>
              <w:t>№ 4 г. Белоярский»</w:t>
            </w:r>
          </w:p>
          <w:p w:rsidR="00505D95" w:rsidRPr="00505D95" w:rsidRDefault="00505D95" w:rsidP="00505D95">
            <w:pPr>
              <w:suppressAutoHyphens/>
              <w:ind w:leftChars="207" w:left="499" w:hangingChars="1" w:hanging="2"/>
              <w:contextualSpacing/>
              <w:jc w:val="center"/>
              <w:outlineLvl w:val="0"/>
              <w:rPr>
                <w:rFonts w:ascii="Tahoma" w:eastAsia="Tahoma" w:hAnsi="Tahoma" w:cs="Tahoma"/>
                <w:position w:val="-1"/>
                <w:sz w:val="14"/>
                <w:szCs w:val="14"/>
              </w:rPr>
            </w:pPr>
            <w:r w:rsidRPr="00505D95">
              <w:rPr>
                <w:rFonts w:ascii="Times New Roman" w:eastAsia="Times New Roman" w:hAnsi="Times New Roman" w:cs="Times New Roman"/>
                <w:position w:val="-1"/>
                <w:sz w:val="20"/>
                <w:szCs w:val="20"/>
              </w:rPr>
              <w:t>(СОШ № 4 г. Белоярский)</w:t>
            </w:r>
          </w:p>
        </w:tc>
        <w:tc>
          <w:tcPr>
            <w:tcW w:w="385" w:type="dxa"/>
            <w:vMerge w:val="restart"/>
          </w:tcPr>
          <w:p w:rsidR="00505D95" w:rsidRPr="00505D95" w:rsidRDefault="00505D95" w:rsidP="00505D95">
            <w:pPr>
              <w:suppressAutoHyphens/>
              <w:ind w:left="2" w:hangingChars="1" w:hanging="2"/>
              <w:contextualSpacing/>
              <w:outlineLvl w:val="0"/>
              <w:rPr>
                <w:rFonts w:ascii="Times New Roman" w:eastAsia="Times New Roman" w:hAnsi="Times New Roman" w:cs="Times New Roman"/>
                <w:position w:val="-1"/>
              </w:rPr>
            </w:pPr>
          </w:p>
        </w:tc>
        <w:tc>
          <w:tcPr>
            <w:tcW w:w="4284" w:type="dxa"/>
            <w:vMerge w:val="restart"/>
          </w:tcPr>
          <w:p w:rsidR="00505D95" w:rsidRPr="00505D95" w:rsidRDefault="00505D95" w:rsidP="00505D95">
            <w:pPr>
              <w:ind w:left="426"/>
              <w:jc w:val="center"/>
              <w:rPr>
                <w:rFonts w:ascii="Times New Roman" w:eastAsia="Times New Roman" w:hAnsi="Times New Roman" w:cs="Times New Roman"/>
                <w:b/>
                <w:color w:val="auto"/>
              </w:rPr>
            </w:pPr>
            <w:r w:rsidRPr="00505D95">
              <w:rPr>
                <w:rFonts w:ascii="Times New Roman" w:eastAsia="Times New Roman" w:hAnsi="Times New Roman" w:cs="Times New Roman"/>
                <w:b/>
              </w:rPr>
              <w:t>УТВЕРЖДЕНО</w:t>
            </w:r>
          </w:p>
          <w:p w:rsidR="00505D95" w:rsidRPr="00505D95" w:rsidRDefault="00505D95" w:rsidP="00505D95">
            <w:pPr>
              <w:ind w:left="426"/>
              <w:jc w:val="center"/>
              <w:rPr>
                <w:rFonts w:ascii="Times New Roman" w:eastAsia="Times New Roman" w:hAnsi="Times New Roman" w:cs="Times New Roman"/>
                <w:b/>
              </w:rPr>
            </w:pPr>
            <w:r w:rsidRPr="00505D95">
              <w:rPr>
                <w:rFonts w:ascii="Times New Roman" w:eastAsia="Times New Roman" w:hAnsi="Times New Roman" w:cs="Times New Roman"/>
                <w:b/>
              </w:rPr>
              <w:t>Приказом от 30.12.2023 №522</w:t>
            </w:r>
          </w:p>
          <w:p w:rsidR="00505D95" w:rsidRPr="00505D95" w:rsidRDefault="00505D95" w:rsidP="00505D95">
            <w:pPr>
              <w:ind w:left="426"/>
              <w:jc w:val="right"/>
              <w:rPr>
                <w:rFonts w:ascii="Times New Roman" w:eastAsia="Times New Roman" w:hAnsi="Times New Roman" w:cs="Times New Roman"/>
                <w:b/>
              </w:rPr>
            </w:pPr>
          </w:p>
          <w:p w:rsidR="00505D95" w:rsidRPr="00505D95" w:rsidRDefault="00505D95" w:rsidP="00505D95">
            <w:pPr>
              <w:ind w:left="426"/>
              <w:jc w:val="center"/>
              <w:rPr>
                <w:rFonts w:ascii="Times New Roman" w:eastAsia="Times New Roman" w:hAnsi="Times New Roman" w:cs="Times New Roman"/>
                <w:b/>
              </w:rPr>
            </w:pPr>
            <w:r w:rsidRPr="00505D95">
              <w:rPr>
                <w:rFonts w:ascii="Times New Roman" w:eastAsia="Times New Roman" w:hAnsi="Times New Roman" w:cs="Times New Roman"/>
                <w:b/>
              </w:rPr>
              <w:t xml:space="preserve">ПРИНЯТО </w:t>
            </w:r>
          </w:p>
          <w:p w:rsidR="00505D95" w:rsidRPr="00505D95" w:rsidRDefault="00505D95" w:rsidP="00505D95">
            <w:pPr>
              <w:ind w:left="426"/>
              <w:jc w:val="center"/>
              <w:rPr>
                <w:rFonts w:ascii="Times New Roman" w:eastAsia="Times New Roman" w:hAnsi="Times New Roman" w:cs="Times New Roman"/>
                <w:b/>
              </w:rPr>
            </w:pPr>
            <w:r w:rsidRPr="00505D95">
              <w:rPr>
                <w:rFonts w:ascii="Times New Roman" w:eastAsia="Times New Roman" w:hAnsi="Times New Roman" w:cs="Times New Roman"/>
                <w:b/>
              </w:rPr>
              <w:t>Общим собранием работников</w:t>
            </w:r>
          </w:p>
          <w:p w:rsidR="00505D95" w:rsidRPr="00505D95" w:rsidRDefault="00505D95" w:rsidP="00505D95">
            <w:pPr>
              <w:ind w:left="426"/>
              <w:jc w:val="center"/>
              <w:rPr>
                <w:rFonts w:ascii="Times New Roman" w:eastAsia="Times New Roman" w:hAnsi="Times New Roman" w:cs="Times New Roman"/>
                <w:b/>
              </w:rPr>
            </w:pPr>
            <w:r w:rsidRPr="00505D95">
              <w:rPr>
                <w:rFonts w:ascii="Times New Roman" w:eastAsia="Times New Roman" w:hAnsi="Times New Roman" w:cs="Times New Roman"/>
                <w:b/>
              </w:rPr>
              <w:t>(протокол от 25.12.2023 №3)</w:t>
            </w:r>
          </w:p>
          <w:p w:rsidR="00505D95" w:rsidRPr="00505D95" w:rsidRDefault="00505D95" w:rsidP="00505D95">
            <w:pPr>
              <w:ind w:left="426"/>
              <w:jc w:val="center"/>
              <w:rPr>
                <w:rFonts w:ascii="Times New Roman" w:eastAsia="Times New Roman" w:hAnsi="Times New Roman" w:cs="Times New Roman"/>
                <w:b/>
              </w:rPr>
            </w:pPr>
          </w:p>
          <w:p w:rsidR="00505D95" w:rsidRPr="00505D95" w:rsidRDefault="00505D95" w:rsidP="00505D95">
            <w:pPr>
              <w:ind w:left="426"/>
              <w:jc w:val="right"/>
              <w:rPr>
                <w:rFonts w:ascii="Times New Roman" w:eastAsia="Times New Roman" w:hAnsi="Times New Roman" w:cs="Times New Roman"/>
                <w:b/>
              </w:rPr>
            </w:pPr>
          </w:p>
          <w:p w:rsidR="00505D95" w:rsidRPr="00505D95" w:rsidRDefault="00505D95" w:rsidP="00505D95">
            <w:pPr>
              <w:suppressAutoHyphens/>
              <w:ind w:left="2" w:hangingChars="1" w:hanging="2"/>
              <w:contextualSpacing/>
              <w:outlineLvl w:val="0"/>
              <w:rPr>
                <w:rFonts w:ascii="Times New Roman" w:eastAsia="Times New Roman" w:hAnsi="Times New Roman" w:cs="Times New Roman"/>
                <w:position w:val="-1"/>
              </w:rPr>
            </w:pPr>
          </w:p>
        </w:tc>
      </w:tr>
      <w:tr w:rsidR="00505D95" w:rsidRPr="00505D95" w:rsidTr="00505D95">
        <w:trPr>
          <w:cantSplit/>
          <w:trHeight w:val="2078"/>
        </w:trPr>
        <w:tc>
          <w:tcPr>
            <w:tcW w:w="5138" w:type="dxa"/>
          </w:tcPr>
          <w:p w:rsidR="00505D95" w:rsidRPr="00505D95" w:rsidRDefault="00B57E6C" w:rsidP="00505D95">
            <w:pPr>
              <w:suppressAutoHyphens/>
              <w:ind w:left="3" w:hangingChars="1" w:hanging="3"/>
              <w:contextualSpacing/>
              <w:jc w:val="center"/>
              <w:outlineLvl w:val="0"/>
              <w:rPr>
                <w:rFonts w:ascii="Times New Roman" w:eastAsia="Times New Roman" w:hAnsi="Times New Roman" w:cs="Times New Roman"/>
                <w:b/>
                <w:position w:val="-1"/>
                <w:sz w:val="26"/>
                <w:szCs w:val="26"/>
              </w:rPr>
            </w:pPr>
            <w:r>
              <w:rPr>
                <w:rFonts w:ascii="Times New Roman" w:eastAsia="Times New Roman" w:hAnsi="Times New Roman" w:cs="Times New Roman"/>
                <w:b/>
                <w:position w:val="-1"/>
                <w:sz w:val="26"/>
                <w:szCs w:val="26"/>
              </w:rPr>
              <w:t>ПОЛОЖЕНИЕ №137</w:t>
            </w:r>
            <w:bookmarkStart w:id="2" w:name="_GoBack"/>
            <w:bookmarkEnd w:id="2"/>
          </w:p>
          <w:p w:rsidR="00505D95" w:rsidRPr="00505D95" w:rsidRDefault="00505D95" w:rsidP="00505D95">
            <w:pPr>
              <w:pStyle w:val="10"/>
              <w:keepNext/>
              <w:keepLines/>
              <w:shd w:val="clear" w:color="auto" w:fill="auto"/>
              <w:spacing w:before="0"/>
              <w:ind w:left="426" w:right="-102"/>
              <w:rPr>
                <w:sz w:val="24"/>
                <w:szCs w:val="24"/>
              </w:rPr>
            </w:pPr>
            <w:r w:rsidRPr="00505D95">
              <w:rPr>
                <w:sz w:val="24"/>
                <w:szCs w:val="24"/>
              </w:rPr>
              <w:t xml:space="preserve">о порядке проведения специальной оценки условий труда </w:t>
            </w:r>
          </w:p>
          <w:p w:rsidR="00505D95" w:rsidRPr="00505D95" w:rsidRDefault="00505D95" w:rsidP="00505D95">
            <w:pPr>
              <w:ind w:left="426" w:right="-102"/>
              <w:jc w:val="center"/>
              <w:rPr>
                <w:rFonts w:ascii="Times New Roman" w:eastAsia="Times New Roman" w:hAnsi="Times New Roman" w:cs="Times New Roman"/>
                <w:b/>
                <w:bCs/>
              </w:rPr>
            </w:pPr>
            <w:r w:rsidRPr="00505D95">
              <w:rPr>
                <w:rFonts w:ascii="Times New Roman" w:eastAsia="Times New Roman" w:hAnsi="Times New Roman" w:cs="Times New Roman"/>
                <w:b/>
              </w:rPr>
              <w:t xml:space="preserve"> в муниципальном автономном общеобразовательном учреждении Белоярского района «Средняя общеобразовательная школа №4 г. Белоярский»</w:t>
            </w:r>
          </w:p>
          <w:p w:rsidR="00505D95" w:rsidRPr="00505D95" w:rsidRDefault="00505D95" w:rsidP="00505D95">
            <w:pPr>
              <w:suppressAutoHyphens/>
              <w:ind w:leftChars="-113" w:left="-268" w:hangingChars="1" w:hanging="3"/>
              <w:contextualSpacing/>
              <w:jc w:val="center"/>
              <w:outlineLvl w:val="0"/>
              <w:rPr>
                <w:rFonts w:ascii="Times New Roman" w:eastAsia="Times New Roman" w:hAnsi="Times New Roman" w:cs="Times New Roman"/>
                <w:b/>
                <w:position w:val="-1"/>
                <w:sz w:val="26"/>
                <w:szCs w:val="26"/>
              </w:rPr>
            </w:pPr>
          </w:p>
        </w:tc>
        <w:tc>
          <w:tcPr>
            <w:tcW w:w="385" w:type="dxa"/>
            <w:vMerge/>
            <w:vAlign w:val="center"/>
            <w:hideMark/>
          </w:tcPr>
          <w:p w:rsidR="00505D95" w:rsidRPr="00505D95" w:rsidRDefault="00505D95" w:rsidP="00505D95">
            <w:pPr>
              <w:ind w:left="426"/>
              <w:rPr>
                <w:rFonts w:ascii="Times New Roman" w:eastAsia="Times New Roman" w:hAnsi="Times New Roman" w:cs="Times New Roman"/>
                <w:position w:val="-1"/>
              </w:rPr>
            </w:pPr>
          </w:p>
        </w:tc>
        <w:tc>
          <w:tcPr>
            <w:tcW w:w="4284" w:type="dxa"/>
            <w:vMerge/>
            <w:vAlign w:val="center"/>
            <w:hideMark/>
          </w:tcPr>
          <w:p w:rsidR="00505D95" w:rsidRPr="00505D95" w:rsidRDefault="00505D95" w:rsidP="00505D95">
            <w:pPr>
              <w:ind w:left="426"/>
              <w:rPr>
                <w:rFonts w:ascii="Times New Roman" w:eastAsia="Times New Roman" w:hAnsi="Times New Roman" w:cs="Times New Roman"/>
                <w:position w:val="-1"/>
              </w:rPr>
            </w:pPr>
          </w:p>
        </w:tc>
      </w:tr>
    </w:tbl>
    <w:p w:rsidR="00A51AE7" w:rsidRDefault="00F1060A" w:rsidP="00505D95">
      <w:pPr>
        <w:pStyle w:val="23"/>
        <w:keepNext/>
        <w:keepLines/>
        <w:shd w:val="clear" w:color="auto" w:fill="auto"/>
        <w:spacing w:before="0" w:after="205" w:line="220" w:lineRule="exact"/>
        <w:ind w:left="426"/>
      </w:pPr>
      <w:bookmarkStart w:id="3" w:name="bookmark2"/>
      <w:bookmarkEnd w:id="1"/>
      <w:r>
        <w:t>1. Общие положения</w:t>
      </w:r>
      <w:bookmarkEnd w:id="3"/>
    </w:p>
    <w:p w:rsidR="00A51AE7" w:rsidRDefault="00F1060A" w:rsidP="00505D95">
      <w:pPr>
        <w:pStyle w:val="20"/>
        <w:numPr>
          <w:ilvl w:val="0"/>
          <w:numId w:val="1"/>
        </w:numPr>
        <w:shd w:val="clear" w:color="auto" w:fill="auto"/>
        <w:tabs>
          <w:tab w:val="left" w:pos="1082"/>
        </w:tabs>
        <w:spacing w:before="0"/>
        <w:ind w:left="426" w:firstLine="700"/>
      </w:pPr>
      <w:r>
        <w:t xml:space="preserve">Настоящее Положение о порядке проведения специальной оценки условий труда устанавливает цели, порядок проведения, а также порядок оформления и использования результатов специальной оценки условий труда в муниципальном </w:t>
      </w:r>
      <w:r w:rsidR="005F31B0">
        <w:t>автономном общеобразовательном учреждении Белоярского района «Средняя общеобразовательная школа № 4 г.</w:t>
      </w:r>
      <w:r w:rsidR="00505D95">
        <w:t xml:space="preserve"> </w:t>
      </w:r>
      <w:r w:rsidR="005F31B0">
        <w:t>Белоярский»</w:t>
      </w:r>
      <w:r>
        <w:t xml:space="preserve"> (далее </w:t>
      </w:r>
      <w:r w:rsidR="005F31B0">
        <w:t>СОШ № 4 г.</w:t>
      </w:r>
      <w:r w:rsidR="00505D95">
        <w:t xml:space="preserve"> </w:t>
      </w:r>
      <w:r w:rsidR="005F31B0">
        <w:t>Белоярский</w:t>
      </w:r>
      <w:r>
        <w:t>).</w:t>
      </w:r>
    </w:p>
    <w:p w:rsidR="00A51AE7" w:rsidRDefault="00F1060A" w:rsidP="00505D95">
      <w:pPr>
        <w:pStyle w:val="20"/>
        <w:numPr>
          <w:ilvl w:val="0"/>
          <w:numId w:val="1"/>
        </w:numPr>
        <w:shd w:val="clear" w:color="auto" w:fill="auto"/>
        <w:tabs>
          <w:tab w:val="left" w:pos="1082"/>
        </w:tabs>
        <w:spacing w:before="0"/>
        <w:ind w:left="426" w:firstLine="700"/>
      </w:pPr>
      <w:r>
        <w:t>Настоящее «Положение порядке проведения специальной оценки условий труда» (далее Положение) устанавливает цели, функ</w:t>
      </w:r>
      <w:r w:rsidR="00505D95">
        <w:t>ции, а также порядок проведения</w:t>
      </w:r>
      <w:r>
        <w:t>, оформления и использования результатов специальной оценки усл</w:t>
      </w:r>
      <w:r w:rsidR="005F31B0">
        <w:t>овий труда (далее - СОУТ) в СОШ № 4 г.</w:t>
      </w:r>
      <w:r w:rsidR="00505D95">
        <w:t xml:space="preserve"> </w:t>
      </w:r>
      <w:r w:rsidR="005F31B0">
        <w:t>Белоярский</w:t>
      </w:r>
      <w:r>
        <w:t>.</w:t>
      </w:r>
    </w:p>
    <w:p w:rsidR="00A51AE7" w:rsidRDefault="00F1060A" w:rsidP="00505D95">
      <w:pPr>
        <w:pStyle w:val="20"/>
        <w:numPr>
          <w:ilvl w:val="0"/>
          <w:numId w:val="1"/>
        </w:numPr>
        <w:shd w:val="clear" w:color="auto" w:fill="auto"/>
        <w:tabs>
          <w:tab w:val="left" w:pos="1202"/>
        </w:tabs>
        <w:spacing w:before="0"/>
        <w:ind w:left="426" w:firstLine="840"/>
        <w:jc w:val="left"/>
      </w:pPr>
      <w:r>
        <w:t>Положение устанавливает обязательные требования к последовательно реализуемым в рамках проведения специальной оценки условий труда процедурам:</w:t>
      </w:r>
    </w:p>
    <w:p w:rsidR="00A51AE7" w:rsidRDefault="00F1060A" w:rsidP="00505D95">
      <w:pPr>
        <w:pStyle w:val="20"/>
        <w:numPr>
          <w:ilvl w:val="0"/>
          <w:numId w:val="2"/>
        </w:numPr>
        <w:shd w:val="clear" w:color="auto" w:fill="auto"/>
        <w:tabs>
          <w:tab w:val="left" w:pos="428"/>
        </w:tabs>
        <w:spacing w:before="0"/>
        <w:ind w:left="426"/>
      </w:pPr>
      <w:r>
        <w:t>Идентификации потенциально вредных и (или) опасных производственных факторов;</w:t>
      </w:r>
    </w:p>
    <w:p w:rsidR="00A51AE7" w:rsidRDefault="00F1060A" w:rsidP="00505D95">
      <w:pPr>
        <w:pStyle w:val="20"/>
        <w:numPr>
          <w:ilvl w:val="0"/>
          <w:numId w:val="2"/>
        </w:numPr>
        <w:shd w:val="clear" w:color="auto" w:fill="auto"/>
        <w:tabs>
          <w:tab w:val="left" w:pos="242"/>
        </w:tabs>
        <w:spacing w:before="0"/>
        <w:ind w:left="426"/>
      </w:pPr>
      <w:r>
        <w:t>Исследованиям (испытаниям) и измерениям вредных и (или) опасных производственных факторов;</w:t>
      </w:r>
    </w:p>
    <w:p w:rsidR="00A51AE7" w:rsidRDefault="00F1060A" w:rsidP="00505D95">
      <w:pPr>
        <w:pStyle w:val="20"/>
        <w:numPr>
          <w:ilvl w:val="0"/>
          <w:numId w:val="2"/>
        </w:numPr>
        <w:shd w:val="clear" w:color="auto" w:fill="auto"/>
        <w:tabs>
          <w:tab w:val="left" w:pos="428"/>
        </w:tabs>
        <w:spacing w:before="0"/>
        <w:ind w:left="426"/>
      </w:pPr>
      <w:r>
        <w:t>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A51AE7" w:rsidRDefault="00F1060A" w:rsidP="00505D95">
      <w:pPr>
        <w:pStyle w:val="20"/>
        <w:numPr>
          <w:ilvl w:val="0"/>
          <w:numId w:val="3"/>
        </w:numPr>
        <w:shd w:val="clear" w:color="auto" w:fill="auto"/>
        <w:tabs>
          <w:tab w:val="left" w:pos="477"/>
        </w:tabs>
        <w:spacing w:before="0"/>
        <w:ind w:left="426"/>
      </w:pPr>
      <w:r>
        <w:t>Настоящее положение разработано в соответствии:</w:t>
      </w:r>
    </w:p>
    <w:p w:rsidR="00A51AE7" w:rsidRDefault="00F1060A" w:rsidP="00505D95">
      <w:pPr>
        <w:pStyle w:val="20"/>
        <w:numPr>
          <w:ilvl w:val="0"/>
          <w:numId w:val="2"/>
        </w:numPr>
        <w:shd w:val="clear" w:color="auto" w:fill="auto"/>
        <w:tabs>
          <w:tab w:val="left" w:pos="942"/>
        </w:tabs>
        <w:spacing w:before="0"/>
        <w:ind w:left="426" w:firstLine="700"/>
      </w:pPr>
      <w:r>
        <w:t>Трудовой кодекс РФ ст.212,92,117,147.</w:t>
      </w:r>
    </w:p>
    <w:p w:rsidR="00A51AE7" w:rsidRDefault="00F1060A" w:rsidP="00505D95">
      <w:pPr>
        <w:pStyle w:val="20"/>
        <w:numPr>
          <w:ilvl w:val="0"/>
          <w:numId w:val="2"/>
        </w:numPr>
        <w:shd w:val="clear" w:color="auto" w:fill="auto"/>
        <w:tabs>
          <w:tab w:val="left" w:pos="942"/>
        </w:tabs>
        <w:spacing w:before="0"/>
        <w:ind w:left="426" w:firstLine="700"/>
      </w:pPr>
      <w:r>
        <w:t>ФЗ №</w:t>
      </w:r>
      <w:r w:rsidR="005F31B0">
        <w:t xml:space="preserve"> </w:t>
      </w:r>
      <w:r>
        <w:t>426 от 28 декабря 2013г «О специальной оценке условий труда» (далее</w:t>
      </w:r>
    </w:p>
    <w:p w:rsidR="00A51AE7" w:rsidRDefault="00F1060A" w:rsidP="00505D95">
      <w:pPr>
        <w:pStyle w:val="20"/>
        <w:numPr>
          <w:ilvl w:val="0"/>
          <w:numId w:val="2"/>
        </w:numPr>
        <w:shd w:val="clear" w:color="auto" w:fill="auto"/>
        <w:tabs>
          <w:tab w:val="left" w:pos="995"/>
        </w:tabs>
        <w:spacing w:before="0"/>
        <w:ind w:left="426" w:firstLine="700"/>
      </w:pPr>
      <w:r>
        <w:t>классификатор);</w:t>
      </w:r>
    </w:p>
    <w:p w:rsidR="00A51AE7" w:rsidRDefault="00F1060A" w:rsidP="00505D95">
      <w:pPr>
        <w:pStyle w:val="20"/>
        <w:numPr>
          <w:ilvl w:val="0"/>
          <w:numId w:val="2"/>
        </w:numPr>
        <w:shd w:val="clear" w:color="auto" w:fill="auto"/>
        <w:tabs>
          <w:tab w:val="left" w:pos="871"/>
        </w:tabs>
        <w:spacing w:before="0" w:after="204"/>
        <w:ind w:left="426" w:firstLine="700"/>
      </w:pPr>
      <w:r>
        <w:t>ФЗ №</w:t>
      </w:r>
      <w:r w:rsidR="005F31B0">
        <w:t xml:space="preserve"> </w:t>
      </w:r>
      <w:r>
        <w:t>421 от 28 декабря 2013г «О внесении изменений в отдельные законодательные акты РФ в связи с принятием ФЗ «О специальной оценке условий труда».</w:t>
      </w:r>
    </w:p>
    <w:p w:rsidR="00A51AE7" w:rsidRDefault="00F1060A" w:rsidP="00505D95">
      <w:pPr>
        <w:pStyle w:val="23"/>
        <w:keepNext/>
        <w:keepLines/>
        <w:shd w:val="clear" w:color="auto" w:fill="auto"/>
        <w:spacing w:before="0" w:after="210" w:line="220" w:lineRule="exact"/>
        <w:ind w:left="426" w:right="60"/>
        <w:jc w:val="center"/>
      </w:pPr>
      <w:bookmarkStart w:id="4" w:name="bookmark3"/>
      <w:r>
        <w:t>2. Цели проведения специальной оценки условий труда</w:t>
      </w:r>
      <w:bookmarkEnd w:id="4"/>
    </w:p>
    <w:p w:rsidR="00A51AE7" w:rsidRDefault="00F1060A" w:rsidP="00505D95">
      <w:pPr>
        <w:pStyle w:val="20"/>
        <w:numPr>
          <w:ilvl w:val="0"/>
          <w:numId w:val="4"/>
        </w:numPr>
        <w:shd w:val="clear" w:color="auto" w:fill="auto"/>
        <w:tabs>
          <w:tab w:val="left" w:pos="496"/>
        </w:tabs>
        <w:spacing w:before="0"/>
        <w:ind w:left="426"/>
      </w:pPr>
      <w:r>
        <w:t>Проведение СОУТ в соответствии с настоящим Положением, используется в целях:</w:t>
      </w:r>
    </w:p>
    <w:p w:rsidR="00A51AE7" w:rsidRDefault="00F1060A" w:rsidP="00505D95">
      <w:pPr>
        <w:pStyle w:val="20"/>
        <w:shd w:val="clear" w:color="auto" w:fill="auto"/>
        <w:spacing w:before="0"/>
        <w:ind w:left="426"/>
      </w:pPr>
      <w:r>
        <w:t>планирования и проведения мероприятий по охране труда и условиям труда в соответствии с действующими нормативными правовыми документами;</w:t>
      </w:r>
    </w:p>
    <w:p w:rsidR="00A51AE7" w:rsidRDefault="00F1060A" w:rsidP="00505D95">
      <w:pPr>
        <w:pStyle w:val="20"/>
        <w:numPr>
          <w:ilvl w:val="0"/>
          <w:numId w:val="4"/>
        </w:numPr>
        <w:shd w:val="clear" w:color="auto" w:fill="auto"/>
        <w:tabs>
          <w:tab w:val="left" w:pos="496"/>
        </w:tabs>
        <w:spacing w:before="0"/>
        <w:ind w:left="426"/>
      </w:pPr>
      <w:r>
        <w:t>Сертификации производственных объектов на соответствие требованиям по охране труда;</w:t>
      </w:r>
    </w:p>
    <w:p w:rsidR="00A51AE7" w:rsidRDefault="00F1060A" w:rsidP="00505D95">
      <w:pPr>
        <w:pStyle w:val="20"/>
        <w:numPr>
          <w:ilvl w:val="0"/>
          <w:numId w:val="4"/>
        </w:numPr>
        <w:shd w:val="clear" w:color="auto" w:fill="auto"/>
        <w:tabs>
          <w:tab w:val="left" w:pos="496"/>
        </w:tabs>
        <w:spacing w:before="0"/>
        <w:ind w:left="426"/>
      </w:pPr>
      <w:r>
        <w:t>Обоснования предоставления льгот и компенсаций работникам, занятым на тяжёлых работах и работах с вредными и опасными условиями труда, в предусмотренном законодательством порядке;</w:t>
      </w:r>
    </w:p>
    <w:p w:rsidR="00A51AE7" w:rsidRDefault="00F1060A" w:rsidP="00505D95">
      <w:pPr>
        <w:pStyle w:val="20"/>
        <w:numPr>
          <w:ilvl w:val="0"/>
          <w:numId w:val="4"/>
        </w:numPr>
        <w:shd w:val="clear" w:color="auto" w:fill="auto"/>
        <w:tabs>
          <w:tab w:val="left" w:pos="506"/>
        </w:tabs>
        <w:spacing w:before="0"/>
        <w:ind w:left="426"/>
      </w:pPr>
      <w:r>
        <w:t xml:space="preserve">Решения вопроса о связи заболевания с профессией при подозрении на профессиональное заболевание, установления диагноза профзаболевания, в том числе при решении споров, разногласий в </w:t>
      </w:r>
      <w:r>
        <w:lastRenderedPageBreak/>
        <w:t>судебном порядке;</w:t>
      </w:r>
    </w:p>
    <w:p w:rsidR="00A51AE7" w:rsidRDefault="00F1060A" w:rsidP="00505D95">
      <w:pPr>
        <w:pStyle w:val="20"/>
        <w:numPr>
          <w:ilvl w:val="0"/>
          <w:numId w:val="4"/>
        </w:numPr>
        <w:shd w:val="clear" w:color="auto" w:fill="auto"/>
        <w:tabs>
          <w:tab w:val="left" w:pos="496"/>
        </w:tabs>
        <w:spacing w:before="0"/>
        <w:ind w:left="426"/>
      </w:pPr>
      <w:r>
        <w:t>Рассмотрения вопроса о прекращении (приостановлении) эксплуатации технологического оборудования, помещений образовательного учреждения предоставляющих непосредственную угрозу для жизни и здоровья работников;</w:t>
      </w:r>
    </w:p>
    <w:p w:rsidR="00A51AE7" w:rsidRDefault="00F1060A" w:rsidP="00505D95">
      <w:pPr>
        <w:pStyle w:val="20"/>
        <w:numPr>
          <w:ilvl w:val="0"/>
          <w:numId w:val="4"/>
        </w:numPr>
        <w:shd w:val="clear" w:color="auto" w:fill="auto"/>
        <w:tabs>
          <w:tab w:val="left" w:pos="496"/>
        </w:tabs>
        <w:spacing w:before="0"/>
        <w:ind w:left="426"/>
      </w:pPr>
      <w:r>
        <w:t>Включения в трудовой договор условий труда работников;</w:t>
      </w:r>
    </w:p>
    <w:p w:rsidR="00A51AE7" w:rsidRDefault="00F1060A" w:rsidP="00505D95">
      <w:pPr>
        <w:pStyle w:val="20"/>
        <w:numPr>
          <w:ilvl w:val="0"/>
          <w:numId w:val="4"/>
        </w:numPr>
        <w:shd w:val="clear" w:color="auto" w:fill="auto"/>
        <w:tabs>
          <w:tab w:val="left" w:pos="496"/>
        </w:tabs>
        <w:spacing w:before="0"/>
        <w:ind w:left="426"/>
      </w:pPr>
      <w:r>
        <w:t>Ознакомления работающими с условиями труда на рабочих местах;</w:t>
      </w:r>
    </w:p>
    <w:p w:rsidR="00A51AE7" w:rsidRDefault="00F1060A" w:rsidP="00505D95">
      <w:pPr>
        <w:pStyle w:val="20"/>
        <w:numPr>
          <w:ilvl w:val="0"/>
          <w:numId w:val="4"/>
        </w:numPr>
        <w:shd w:val="clear" w:color="auto" w:fill="auto"/>
        <w:tabs>
          <w:tab w:val="left" w:pos="496"/>
        </w:tabs>
        <w:spacing w:before="0"/>
        <w:ind w:left="426"/>
      </w:pPr>
      <w:r>
        <w:t xml:space="preserve">Составление статистической отчётности о состоянии условий труда, по форме </w:t>
      </w:r>
      <w:r>
        <w:rPr>
          <w:lang w:val="en-US" w:eastAsia="en-US" w:bidi="en-US"/>
        </w:rPr>
        <w:t>N</w:t>
      </w:r>
      <w:r w:rsidRPr="00454365">
        <w:rPr>
          <w:lang w:eastAsia="en-US" w:bidi="en-US"/>
        </w:rPr>
        <w:t xml:space="preserve"> </w:t>
      </w:r>
      <w:r>
        <w:t>1 -Т (условия труда);</w:t>
      </w:r>
    </w:p>
    <w:p w:rsidR="00A51AE7" w:rsidRDefault="00F1060A" w:rsidP="00505D95">
      <w:pPr>
        <w:pStyle w:val="20"/>
        <w:numPr>
          <w:ilvl w:val="0"/>
          <w:numId w:val="4"/>
        </w:numPr>
        <w:shd w:val="clear" w:color="auto" w:fill="auto"/>
        <w:tabs>
          <w:tab w:val="left" w:pos="496"/>
        </w:tabs>
        <w:spacing w:before="0"/>
        <w:ind w:left="426"/>
      </w:pPr>
      <w:r>
        <w:t>Применение административно экономических санкций к виновным должностным лицам в связи с нарушением законодательства об охране труда.</w:t>
      </w:r>
    </w:p>
    <w:p w:rsidR="005F31B0" w:rsidRDefault="005F31B0" w:rsidP="00505D95">
      <w:pPr>
        <w:pStyle w:val="23"/>
        <w:keepNext/>
        <w:keepLines/>
        <w:shd w:val="clear" w:color="auto" w:fill="auto"/>
        <w:spacing w:before="0" w:after="205" w:line="220" w:lineRule="exact"/>
        <w:ind w:left="426"/>
      </w:pPr>
      <w:bookmarkStart w:id="5" w:name="bookmark4"/>
    </w:p>
    <w:p w:rsidR="00A51AE7" w:rsidRDefault="005F31B0" w:rsidP="00505D95">
      <w:pPr>
        <w:pStyle w:val="23"/>
        <w:keepNext/>
        <w:keepLines/>
        <w:shd w:val="clear" w:color="auto" w:fill="auto"/>
        <w:spacing w:before="0" w:after="205" w:line="220" w:lineRule="exact"/>
        <w:ind w:left="426"/>
      </w:pPr>
      <w:r>
        <w:t>3</w:t>
      </w:r>
      <w:r w:rsidR="00F1060A">
        <w:t>. Подготовка к проведению специальной оценки условий труда</w:t>
      </w:r>
      <w:bookmarkEnd w:id="5"/>
    </w:p>
    <w:p w:rsidR="00A51AE7" w:rsidRDefault="00F1060A" w:rsidP="00505D95">
      <w:pPr>
        <w:pStyle w:val="20"/>
        <w:numPr>
          <w:ilvl w:val="0"/>
          <w:numId w:val="5"/>
        </w:numPr>
        <w:shd w:val="clear" w:color="auto" w:fill="auto"/>
        <w:tabs>
          <w:tab w:val="left" w:pos="459"/>
        </w:tabs>
        <w:spacing w:before="0"/>
        <w:ind w:left="426"/>
      </w:pPr>
      <w:r>
        <w:t>Для проведения специальной оценки условий труда:</w:t>
      </w:r>
    </w:p>
    <w:p w:rsidR="00A51AE7" w:rsidRDefault="00F1060A" w:rsidP="00505D95">
      <w:pPr>
        <w:pStyle w:val="20"/>
        <w:numPr>
          <w:ilvl w:val="0"/>
          <w:numId w:val="2"/>
        </w:numPr>
        <w:shd w:val="clear" w:color="auto" w:fill="auto"/>
        <w:tabs>
          <w:tab w:val="left" w:pos="219"/>
        </w:tabs>
        <w:spacing w:before="0"/>
        <w:ind w:left="426"/>
      </w:pPr>
      <w:r>
        <w:t>издаётся приказ, в соответствии с которым создаётся комиссия по проведению специальной оценки условий труда;</w:t>
      </w:r>
    </w:p>
    <w:p w:rsidR="00A51AE7" w:rsidRDefault="00F1060A" w:rsidP="00505D95">
      <w:pPr>
        <w:pStyle w:val="20"/>
        <w:numPr>
          <w:ilvl w:val="0"/>
          <w:numId w:val="2"/>
        </w:numPr>
        <w:shd w:val="clear" w:color="auto" w:fill="auto"/>
        <w:tabs>
          <w:tab w:val="left" w:pos="440"/>
        </w:tabs>
        <w:spacing w:before="0"/>
        <w:ind w:left="426"/>
      </w:pPr>
      <w:r>
        <w:t>составляется перечень всех рабочих мест, на которых будет проводиться специальная оценка условий труда;</w:t>
      </w:r>
    </w:p>
    <w:p w:rsidR="00A51AE7" w:rsidRDefault="00F1060A" w:rsidP="00505D95">
      <w:pPr>
        <w:pStyle w:val="20"/>
        <w:numPr>
          <w:ilvl w:val="0"/>
          <w:numId w:val="2"/>
        </w:numPr>
        <w:shd w:val="clear" w:color="auto" w:fill="auto"/>
        <w:tabs>
          <w:tab w:val="left" w:pos="571"/>
        </w:tabs>
        <w:spacing w:before="0"/>
        <w:ind w:left="426"/>
      </w:pPr>
      <w:r>
        <w:t>составляется и утверждается график проведения специальной оценки условий труда, с указанием аналогичных рабочих мест.</w:t>
      </w:r>
    </w:p>
    <w:p w:rsidR="00A51AE7" w:rsidRDefault="00F1060A" w:rsidP="00505D95">
      <w:pPr>
        <w:pStyle w:val="20"/>
        <w:numPr>
          <w:ilvl w:val="0"/>
          <w:numId w:val="5"/>
        </w:numPr>
        <w:shd w:val="clear" w:color="auto" w:fill="auto"/>
        <w:tabs>
          <w:tab w:val="left" w:pos="459"/>
        </w:tabs>
        <w:spacing w:before="0"/>
        <w:ind w:left="426"/>
      </w:pPr>
      <w:r>
        <w:t>В состав комиссии по проведению специа</w:t>
      </w:r>
      <w:r w:rsidR="005F31B0">
        <w:t>льной оценки условий труда СОШ № 4 г.Белоярский</w:t>
      </w:r>
      <w:r>
        <w:t xml:space="preserve"> включены: </w:t>
      </w:r>
      <w:r w:rsidR="005F31B0">
        <w:t>директор – председатель комиссии, члены комиссии – заместитель директора по АХР, главный бухгалтер, специалист по персоналу, специалист по охране труда.</w:t>
      </w:r>
    </w:p>
    <w:p w:rsidR="00A51AE7" w:rsidRDefault="00F1060A" w:rsidP="00505D95">
      <w:pPr>
        <w:pStyle w:val="20"/>
        <w:numPr>
          <w:ilvl w:val="0"/>
          <w:numId w:val="5"/>
        </w:numPr>
        <w:shd w:val="clear" w:color="auto" w:fill="auto"/>
        <w:tabs>
          <w:tab w:val="left" w:pos="459"/>
        </w:tabs>
        <w:spacing w:before="0"/>
        <w:ind w:left="426"/>
      </w:pPr>
      <w:r>
        <w:t>Комиссия для проведения специа</w:t>
      </w:r>
      <w:r w:rsidR="005F31B0">
        <w:t>льной оценки условий труда СОШ № 4 г.Белоярский</w:t>
      </w:r>
      <w:r>
        <w:t>:</w:t>
      </w:r>
    </w:p>
    <w:p w:rsidR="00A51AE7" w:rsidRDefault="00F1060A" w:rsidP="00505D95">
      <w:pPr>
        <w:pStyle w:val="20"/>
        <w:numPr>
          <w:ilvl w:val="0"/>
          <w:numId w:val="2"/>
        </w:numPr>
        <w:shd w:val="clear" w:color="auto" w:fill="auto"/>
        <w:tabs>
          <w:tab w:val="left" w:pos="210"/>
        </w:tabs>
        <w:spacing w:before="0"/>
        <w:ind w:left="426"/>
      </w:pPr>
      <w:r>
        <w:t>осуществляет методическое руководство и контроль проведения работы на всех её этапах;</w:t>
      </w:r>
    </w:p>
    <w:p w:rsidR="00A51AE7" w:rsidRDefault="00F1060A" w:rsidP="00505D95">
      <w:pPr>
        <w:pStyle w:val="20"/>
        <w:numPr>
          <w:ilvl w:val="0"/>
          <w:numId w:val="2"/>
        </w:numPr>
        <w:shd w:val="clear" w:color="auto" w:fill="auto"/>
        <w:tabs>
          <w:tab w:val="left" w:pos="214"/>
        </w:tabs>
        <w:spacing w:before="0"/>
        <w:ind w:left="426"/>
      </w:pPr>
      <w:r>
        <w:t>формирует необходимую нормативно - справочную базу для проведения специальной оценки условий труда и организует её изучение;</w:t>
      </w:r>
    </w:p>
    <w:p w:rsidR="00A51AE7" w:rsidRDefault="00F1060A" w:rsidP="00505D95">
      <w:pPr>
        <w:pStyle w:val="20"/>
        <w:numPr>
          <w:ilvl w:val="0"/>
          <w:numId w:val="2"/>
        </w:numPr>
        <w:shd w:val="clear" w:color="auto" w:fill="auto"/>
        <w:tabs>
          <w:tab w:val="left" w:pos="214"/>
        </w:tabs>
        <w:spacing w:before="0"/>
        <w:ind w:left="426"/>
      </w:pPr>
      <w:r>
        <w:t>составляет полный перечень рабочих мест организации с выделением аналогичных по характеру выполняемых работ и условиям труда;</w:t>
      </w:r>
    </w:p>
    <w:p w:rsidR="00A51AE7" w:rsidRDefault="00F1060A" w:rsidP="00505D95">
      <w:pPr>
        <w:pStyle w:val="20"/>
        <w:numPr>
          <w:ilvl w:val="0"/>
          <w:numId w:val="2"/>
        </w:numPr>
        <w:shd w:val="clear" w:color="auto" w:fill="auto"/>
        <w:tabs>
          <w:tab w:val="left" w:pos="224"/>
        </w:tabs>
        <w:spacing w:before="0"/>
        <w:ind w:left="426"/>
      </w:pPr>
      <w:r>
        <w:t>выявляет на основе анализа причин производственного травматизма в организации наиболее травмоопасные участки, работы и оборудование.</w:t>
      </w:r>
    </w:p>
    <w:p w:rsidR="00A51AE7" w:rsidRDefault="00F1060A" w:rsidP="00505D95">
      <w:pPr>
        <w:pStyle w:val="20"/>
        <w:numPr>
          <w:ilvl w:val="0"/>
          <w:numId w:val="5"/>
        </w:numPr>
        <w:shd w:val="clear" w:color="auto" w:fill="auto"/>
        <w:tabs>
          <w:tab w:val="left" w:pos="469"/>
        </w:tabs>
        <w:spacing w:before="0"/>
        <w:ind w:left="426"/>
      </w:pPr>
      <w:r>
        <w:t>При проведении специальной оценки условий труда проводится оценка условий труда, оценка травмобезопасности оборудования и приспособлений. При этом учитывается обеспеченность работников средствами индивидуальной и коллективной защиты, а также эффективность этих средств.</w:t>
      </w:r>
    </w:p>
    <w:p w:rsidR="00570CBA" w:rsidRDefault="00570CBA" w:rsidP="00505D95">
      <w:pPr>
        <w:pStyle w:val="20"/>
        <w:shd w:val="clear" w:color="auto" w:fill="auto"/>
        <w:tabs>
          <w:tab w:val="left" w:pos="469"/>
        </w:tabs>
        <w:spacing w:before="0"/>
        <w:ind w:left="426"/>
      </w:pPr>
    </w:p>
    <w:p w:rsidR="00A51AE7" w:rsidRDefault="00F1060A" w:rsidP="00505D95">
      <w:pPr>
        <w:pStyle w:val="23"/>
        <w:keepNext/>
        <w:keepLines/>
        <w:numPr>
          <w:ilvl w:val="0"/>
          <w:numId w:val="6"/>
        </w:numPr>
        <w:shd w:val="clear" w:color="auto" w:fill="auto"/>
        <w:tabs>
          <w:tab w:val="left" w:pos="3366"/>
        </w:tabs>
        <w:spacing w:before="0" w:after="180" w:line="250" w:lineRule="exact"/>
        <w:ind w:left="426"/>
        <w:jc w:val="both"/>
      </w:pPr>
      <w:bookmarkStart w:id="6" w:name="bookmark5"/>
      <w:r>
        <w:t>Функции комиссии по проведению СОУТ</w:t>
      </w:r>
      <w:bookmarkEnd w:id="6"/>
    </w:p>
    <w:p w:rsidR="00A51AE7" w:rsidRDefault="00F1060A" w:rsidP="00505D95">
      <w:pPr>
        <w:pStyle w:val="20"/>
        <w:shd w:val="clear" w:color="auto" w:fill="auto"/>
        <w:spacing w:before="0"/>
        <w:ind w:left="426"/>
      </w:pPr>
      <w:r>
        <w:t>Комиссия осуществляет следующие функции:</w:t>
      </w:r>
    </w:p>
    <w:p w:rsidR="00A51AE7" w:rsidRDefault="00F1060A" w:rsidP="00505D95">
      <w:pPr>
        <w:pStyle w:val="20"/>
        <w:numPr>
          <w:ilvl w:val="1"/>
          <w:numId w:val="6"/>
        </w:numPr>
        <w:shd w:val="clear" w:color="auto" w:fill="auto"/>
        <w:tabs>
          <w:tab w:val="left" w:pos="474"/>
        </w:tabs>
        <w:spacing w:before="0"/>
        <w:ind w:left="426"/>
      </w:pPr>
      <w:r>
        <w:t>Готовит и утверждает перечень рабочих мест, на которых будет проводиться специальная оценка труда, с указанием аналогичных рабочих мест (ч.5 ст. 9ФЗ №</w:t>
      </w:r>
      <w:r w:rsidR="00570CBA">
        <w:t xml:space="preserve"> </w:t>
      </w:r>
      <w:r>
        <w:t>426-ФЗ);</w:t>
      </w:r>
    </w:p>
    <w:p w:rsidR="00A51AE7" w:rsidRDefault="00F1060A" w:rsidP="00505D95">
      <w:pPr>
        <w:pStyle w:val="20"/>
        <w:numPr>
          <w:ilvl w:val="1"/>
          <w:numId w:val="6"/>
        </w:numPr>
        <w:shd w:val="clear" w:color="auto" w:fill="auto"/>
        <w:tabs>
          <w:tab w:val="left" w:pos="464"/>
        </w:tabs>
        <w:spacing w:before="0"/>
        <w:ind w:left="426"/>
      </w:pPr>
      <w:r>
        <w:t>Выбирает организацию, соответствующую требованиям статьи 19 Федерального закона «О специальной оценке условий труда»;</w:t>
      </w:r>
    </w:p>
    <w:p w:rsidR="00A51AE7" w:rsidRDefault="00F1060A" w:rsidP="00505D95">
      <w:pPr>
        <w:pStyle w:val="20"/>
        <w:numPr>
          <w:ilvl w:val="1"/>
          <w:numId w:val="6"/>
        </w:numPr>
        <w:shd w:val="clear" w:color="auto" w:fill="auto"/>
        <w:tabs>
          <w:tab w:val="left" w:pos="464"/>
        </w:tabs>
        <w:spacing w:before="0"/>
        <w:ind w:left="426"/>
      </w:pPr>
      <w:r>
        <w:t>Готовит проект гражданско-правового договора, указанного в части 2 статьи 8 Федерального закона «О специальной оценке условий труда», для подписания;</w:t>
      </w:r>
    </w:p>
    <w:p w:rsidR="00A51AE7" w:rsidRDefault="00F1060A" w:rsidP="00505D95">
      <w:pPr>
        <w:pStyle w:val="20"/>
        <w:numPr>
          <w:ilvl w:val="1"/>
          <w:numId w:val="6"/>
        </w:numPr>
        <w:shd w:val="clear" w:color="auto" w:fill="auto"/>
        <w:tabs>
          <w:tab w:val="left" w:pos="474"/>
        </w:tabs>
        <w:spacing w:before="0"/>
        <w:ind w:left="426"/>
      </w:pPr>
      <w:r>
        <w:t>Представляет директору Школы проект графика проведения специальной оценки условий труда для утверждения (ч. 1 ст. 9 ФЗ № 426-ФЗ);</w:t>
      </w:r>
    </w:p>
    <w:p w:rsidR="00A51AE7" w:rsidRDefault="00F1060A" w:rsidP="00505D95">
      <w:pPr>
        <w:pStyle w:val="20"/>
        <w:numPr>
          <w:ilvl w:val="1"/>
          <w:numId w:val="6"/>
        </w:numPr>
        <w:shd w:val="clear" w:color="auto" w:fill="auto"/>
        <w:tabs>
          <w:tab w:val="left" w:pos="464"/>
        </w:tabs>
        <w:spacing w:before="0"/>
        <w:ind w:left="426"/>
      </w:pPr>
      <w:r>
        <w:t>Обеспечивает доступ экспертов организации, проводящей специальную оценку условий труда, к рабочим местам;</w:t>
      </w:r>
    </w:p>
    <w:p w:rsidR="00A51AE7" w:rsidRDefault="00F1060A" w:rsidP="00505D95">
      <w:pPr>
        <w:pStyle w:val="20"/>
        <w:numPr>
          <w:ilvl w:val="1"/>
          <w:numId w:val="6"/>
        </w:numPr>
        <w:shd w:val="clear" w:color="auto" w:fill="auto"/>
        <w:tabs>
          <w:tab w:val="left" w:pos="464"/>
        </w:tabs>
        <w:spacing w:before="0"/>
        <w:ind w:left="426"/>
      </w:pPr>
      <w:r>
        <w:t>Утверждает результаты идентификации потенциально вредных и (или) опасных производственных факторов, осуществленной экспертом организации, проводящей специальную оценку условий труда (ч. 2 ст. 10 ФЗ № 426-ФЗ);</w:t>
      </w:r>
    </w:p>
    <w:p w:rsidR="00A51AE7" w:rsidRDefault="00F1060A" w:rsidP="00505D95">
      <w:pPr>
        <w:pStyle w:val="20"/>
        <w:numPr>
          <w:ilvl w:val="1"/>
          <w:numId w:val="6"/>
        </w:numPr>
        <w:shd w:val="clear" w:color="auto" w:fill="auto"/>
        <w:tabs>
          <w:tab w:val="left" w:pos="571"/>
        </w:tabs>
        <w:spacing w:before="0"/>
        <w:ind w:left="426"/>
      </w:pPr>
      <w:r>
        <w:t>В случае, если вредные и (или) опасные производственные факторы на рабочем месте не идентифицированы, осуществляет признание условий труда на данном рабочем месте допустимыми (ч. 4 ст. 10 ФЗ № 426-ФЗ);</w:t>
      </w:r>
    </w:p>
    <w:p w:rsidR="00A51AE7" w:rsidRDefault="00F1060A" w:rsidP="00505D95">
      <w:pPr>
        <w:pStyle w:val="20"/>
        <w:numPr>
          <w:ilvl w:val="1"/>
          <w:numId w:val="6"/>
        </w:numPr>
        <w:shd w:val="clear" w:color="auto" w:fill="auto"/>
        <w:tabs>
          <w:tab w:val="left" w:pos="464"/>
        </w:tabs>
        <w:spacing w:before="0"/>
        <w:ind w:left="426"/>
      </w:pPr>
      <w:r>
        <w:t>В случае, если вредные и (или) опасные производственные факторы на рабочем месте идентифицированы,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Федерального закона «О специальной оценке условий труда» (ч. 5 ст. 10 ФЗ № 426-ФЗ);</w:t>
      </w:r>
    </w:p>
    <w:p w:rsidR="00A51AE7" w:rsidRDefault="00F1060A" w:rsidP="00505D95">
      <w:pPr>
        <w:pStyle w:val="20"/>
        <w:numPr>
          <w:ilvl w:val="1"/>
          <w:numId w:val="6"/>
        </w:numPr>
        <w:shd w:val="clear" w:color="auto" w:fill="auto"/>
        <w:tabs>
          <w:tab w:val="left" w:pos="464"/>
        </w:tabs>
        <w:spacing w:before="0"/>
        <w:ind w:left="426"/>
      </w:pPr>
      <w:r>
        <w:t xml:space="preserve">Формирует перечень вредных и (или) опасных производственных факторов, подлежащих </w:t>
      </w:r>
      <w:r>
        <w:lastRenderedPageBreak/>
        <w:t>исследованиям (испытаниям) и измерениям (ч. 2 ст. 12 ФЗ № 426-ФЗ);</w:t>
      </w:r>
    </w:p>
    <w:p w:rsidR="00A51AE7" w:rsidRDefault="00F1060A" w:rsidP="00505D95">
      <w:pPr>
        <w:pStyle w:val="20"/>
        <w:numPr>
          <w:ilvl w:val="1"/>
          <w:numId w:val="6"/>
        </w:numPr>
        <w:shd w:val="clear" w:color="auto" w:fill="auto"/>
        <w:tabs>
          <w:tab w:val="left" w:pos="571"/>
        </w:tabs>
        <w:spacing w:before="0"/>
        <w:ind w:left="426"/>
      </w:pPr>
      <w:r>
        <w:t>Рассматривает отчет о проведении специальной оценки условий труда, который затем подписывается всеми членами комиссии и утверждается председателем комиссии (ч. 2 ст. 15 ФЗ № 426-ФЗ);</w:t>
      </w:r>
    </w:p>
    <w:p w:rsidR="00570CBA" w:rsidRDefault="00570CBA" w:rsidP="00505D95">
      <w:pPr>
        <w:pStyle w:val="20"/>
        <w:shd w:val="clear" w:color="auto" w:fill="auto"/>
        <w:tabs>
          <w:tab w:val="left" w:pos="571"/>
        </w:tabs>
        <w:spacing w:before="0"/>
        <w:ind w:left="426"/>
      </w:pPr>
    </w:p>
    <w:p w:rsidR="00A51AE7" w:rsidRDefault="00F1060A" w:rsidP="00505D95">
      <w:pPr>
        <w:pStyle w:val="23"/>
        <w:keepNext/>
        <w:keepLines/>
        <w:numPr>
          <w:ilvl w:val="0"/>
          <w:numId w:val="6"/>
        </w:numPr>
        <w:shd w:val="clear" w:color="auto" w:fill="auto"/>
        <w:tabs>
          <w:tab w:val="left" w:pos="3510"/>
        </w:tabs>
        <w:spacing w:before="0" w:after="180" w:line="250" w:lineRule="exact"/>
        <w:ind w:left="426"/>
        <w:jc w:val="both"/>
      </w:pPr>
      <w:bookmarkStart w:id="7" w:name="bookmark6"/>
      <w:r>
        <w:t>Проведение специальной оценки труда</w:t>
      </w:r>
      <w:bookmarkEnd w:id="7"/>
    </w:p>
    <w:p w:rsidR="00A51AE7" w:rsidRDefault="00F1060A" w:rsidP="00505D95">
      <w:pPr>
        <w:pStyle w:val="20"/>
        <w:numPr>
          <w:ilvl w:val="1"/>
          <w:numId w:val="6"/>
        </w:numPr>
        <w:shd w:val="clear" w:color="auto" w:fill="auto"/>
        <w:tabs>
          <w:tab w:val="left" w:pos="474"/>
        </w:tabs>
        <w:spacing w:before="0"/>
        <w:ind w:left="426"/>
      </w:pPr>
      <w:r>
        <w:t>Сроки проведения специальной оценки условий труда устанавливаются МКОУ, исходя из изменения условий и характера труда, но не реже одного раза в 5 лет с момента проведения последних измерений.</w:t>
      </w:r>
    </w:p>
    <w:p w:rsidR="00A51AE7" w:rsidRDefault="00F1060A" w:rsidP="00505D95">
      <w:pPr>
        <w:pStyle w:val="20"/>
        <w:numPr>
          <w:ilvl w:val="1"/>
          <w:numId w:val="6"/>
        </w:numPr>
        <w:shd w:val="clear" w:color="auto" w:fill="auto"/>
        <w:tabs>
          <w:tab w:val="left" w:pos="571"/>
        </w:tabs>
        <w:spacing w:before="0"/>
        <w:ind w:left="426"/>
      </w:pPr>
      <w:r>
        <w:t>Дата, время и место проведения очередного заседания комиссии определяются председателем (заместителем председателя). По его решению на заседании комиссии могут присутствовать заинтересованные лица.</w:t>
      </w:r>
    </w:p>
    <w:p w:rsidR="00A51AE7" w:rsidRDefault="00F1060A" w:rsidP="00505D95">
      <w:pPr>
        <w:pStyle w:val="20"/>
        <w:numPr>
          <w:ilvl w:val="1"/>
          <w:numId w:val="6"/>
        </w:numPr>
        <w:shd w:val="clear" w:color="auto" w:fill="auto"/>
        <w:tabs>
          <w:tab w:val="left" w:pos="464"/>
        </w:tabs>
        <w:spacing w:before="0"/>
        <w:ind w:left="426"/>
      </w:pPr>
      <w:r>
        <w:t>Секретарь комиссии заблаговременно, но не позднее чем за три рабочих дня до дня проведения заседания комиссии, по электронной почте информирует членов комиссии о дате, времени и месте проведения заседания комиссии.</w:t>
      </w:r>
    </w:p>
    <w:p w:rsidR="00A51AE7" w:rsidRDefault="00F1060A" w:rsidP="00505D95">
      <w:pPr>
        <w:pStyle w:val="20"/>
        <w:numPr>
          <w:ilvl w:val="1"/>
          <w:numId w:val="6"/>
        </w:numPr>
        <w:shd w:val="clear" w:color="auto" w:fill="auto"/>
        <w:tabs>
          <w:tab w:val="left" w:pos="502"/>
        </w:tabs>
        <w:spacing w:before="0"/>
        <w:ind w:left="426"/>
      </w:pPr>
      <w:r>
        <w:t>Заседание комиссии проводит председатель комиссии, а при его отсутствии - заместитель председателя комиссии.</w:t>
      </w:r>
    </w:p>
    <w:p w:rsidR="00A51AE7" w:rsidRDefault="00F1060A" w:rsidP="00505D95">
      <w:pPr>
        <w:pStyle w:val="20"/>
        <w:numPr>
          <w:ilvl w:val="1"/>
          <w:numId w:val="6"/>
        </w:numPr>
        <w:shd w:val="clear" w:color="auto" w:fill="auto"/>
        <w:tabs>
          <w:tab w:val="left" w:pos="502"/>
        </w:tabs>
        <w:spacing w:before="0"/>
        <w:ind w:left="426"/>
      </w:pPr>
      <w:r>
        <w:t>Решения комиссии принимаются в порядке, установленном статьей 181.2. Гражданского кодекса Российской Федерации. Указанные решения принимаются открытым голосованием, если законодательством не установлено иное.</w:t>
      </w:r>
    </w:p>
    <w:p w:rsidR="00A51AE7" w:rsidRDefault="00F1060A" w:rsidP="00505D95">
      <w:pPr>
        <w:pStyle w:val="20"/>
        <w:numPr>
          <w:ilvl w:val="1"/>
          <w:numId w:val="6"/>
        </w:numPr>
        <w:shd w:val="clear" w:color="auto" w:fill="auto"/>
        <w:tabs>
          <w:tab w:val="left" w:pos="502"/>
        </w:tabs>
        <w:spacing w:before="0"/>
        <w:ind w:left="426"/>
      </w:pPr>
      <w:r>
        <w:t>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отчету о проведении специальной оценки условий труда ч. 2 ст. 15 ФЗ № 426-ФЗ.</w:t>
      </w:r>
    </w:p>
    <w:p w:rsidR="00A51AE7" w:rsidRDefault="00F1060A" w:rsidP="00505D95">
      <w:pPr>
        <w:pStyle w:val="20"/>
        <w:numPr>
          <w:ilvl w:val="1"/>
          <w:numId w:val="6"/>
        </w:numPr>
        <w:shd w:val="clear" w:color="auto" w:fill="auto"/>
        <w:tabs>
          <w:tab w:val="left" w:pos="502"/>
        </w:tabs>
        <w:spacing w:before="0"/>
        <w:ind w:left="426"/>
      </w:pPr>
      <w:r>
        <w:t>Обязательной переоценке подлежат:</w:t>
      </w:r>
    </w:p>
    <w:p w:rsidR="00A51AE7" w:rsidRDefault="00F1060A" w:rsidP="00505D95">
      <w:pPr>
        <w:pStyle w:val="20"/>
        <w:numPr>
          <w:ilvl w:val="2"/>
          <w:numId w:val="6"/>
        </w:numPr>
        <w:shd w:val="clear" w:color="auto" w:fill="auto"/>
        <w:tabs>
          <w:tab w:val="left" w:pos="610"/>
        </w:tabs>
        <w:spacing w:before="0"/>
        <w:ind w:left="426"/>
      </w:pPr>
      <w:r>
        <w:t>Рабочие места после ввода в эксплуатацию вн</w:t>
      </w:r>
      <w:r w:rsidR="00570CBA">
        <w:t>овь организованных рабочих мест.</w:t>
      </w:r>
    </w:p>
    <w:p w:rsidR="00A51AE7" w:rsidRDefault="00F1060A" w:rsidP="00505D95">
      <w:pPr>
        <w:pStyle w:val="20"/>
        <w:numPr>
          <w:ilvl w:val="2"/>
          <w:numId w:val="6"/>
        </w:numPr>
        <w:shd w:val="clear" w:color="auto" w:fill="auto"/>
        <w:tabs>
          <w:tab w:val="left" w:pos="649"/>
        </w:tabs>
        <w:spacing w:before="0"/>
        <w:ind w:left="426"/>
      </w:pPr>
      <w:r>
        <w:t>Получение работодателем предписания государственного инспектора о проведении внеплановой специальной оценки условий труда в связи с выявленными в ходе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нарушение требований настоящего Федерального закона,</w:t>
      </w:r>
    </w:p>
    <w:p w:rsidR="00A51AE7" w:rsidRDefault="00F1060A" w:rsidP="00505D95">
      <w:pPr>
        <w:pStyle w:val="20"/>
        <w:numPr>
          <w:ilvl w:val="2"/>
          <w:numId w:val="6"/>
        </w:numPr>
        <w:shd w:val="clear" w:color="auto" w:fill="auto"/>
        <w:tabs>
          <w:tab w:val="left" w:pos="649"/>
        </w:tabs>
        <w:spacing w:before="0"/>
        <w:ind w:left="426"/>
      </w:pPr>
      <w:r>
        <w:t>Замена технологического оборудования, которое способно оказать влияние на уровень воздействия вредных и опасных производственных факторов на работника;</w:t>
      </w:r>
    </w:p>
    <w:p w:rsidR="00A51AE7" w:rsidRDefault="00F1060A" w:rsidP="00505D95">
      <w:pPr>
        <w:pStyle w:val="20"/>
        <w:numPr>
          <w:ilvl w:val="2"/>
          <w:numId w:val="6"/>
        </w:numPr>
        <w:shd w:val="clear" w:color="auto" w:fill="auto"/>
        <w:tabs>
          <w:tab w:val="left" w:pos="649"/>
        </w:tabs>
        <w:spacing w:before="0"/>
        <w:ind w:left="426"/>
      </w:pPr>
      <w:r>
        <w:t>Изменение применяемых средств индивидуальной и коллективной защиты, способное оказать влияние на уровень воздействия вредных и опасных производственных факторов на работников;</w:t>
      </w:r>
    </w:p>
    <w:p w:rsidR="00A51AE7" w:rsidRDefault="00F1060A" w:rsidP="00505D95">
      <w:pPr>
        <w:pStyle w:val="20"/>
        <w:numPr>
          <w:ilvl w:val="2"/>
          <w:numId w:val="6"/>
        </w:numPr>
        <w:shd w:val="clear" w:color="auto" w:fill="auto"/>
        <w:tabs>
          <w:tab w:val="left" w:pos="649"/>
        </w:tabs>
        <w:spacing w:before="0"/>
        <w:ind w:left="426"/>
      </w:pPr>
      <w:r>
        <w:t>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опасных производственных факторов;</w:t>
      </w:r>
    </w:p>
    <w:p w:rsidR="00A51AE7" w:rsidRDefault="00F1060A" w:rsidP="00505D95">
      <w:pPr>
        <w:pStyle w:val="20"/>
        <w:numPr>
          <w:ilvl w:val="2"/>
          <w:numId w:val="6"/>
        </w:numPr>
        <w:shd w:val="clear" w:color="auto" w:fill="auto"/>
        <w:tabs>
          <w:tab w:val="left" w:pos="649"/>
        </w:tabs>
        <w:spacing w:before="0"/>
        <w:ind w:left="426"/>
      </w:pPr>
      <w:r>
        <w:t>Наличие мотивированных предложений выборных органов первичных профсоюзных организаций или представительного органа работников о проведении внеплановой специальной оценки условий труда. Внеплановая специальная оценка условий труда проводится на соответствующих рабочих местах в течение 4 месяцев со дня наступ</w:t>
      </w:r>
      <w:r w:rsidR="00570CBA">
        <w:t xml:space="preserve">ления случаев (часть1 ст. 17 </w:t>
      </w:r>
      <w:r>
        <w:t xml:space="preserve"> ФЗ</w:t>
      </w:r>
      <w:r w:rsidR="00570CBA">
        <w:t>-426</w:t>
      </w:r>
      <w:r>
        <w:t>).</w:t>
      </w:r>
    </w:p>
    <w:p w:rsidR="00A51AE7" w:rsidRDefault="00F1060A" w:rsidP="00505D95">
      <w:pPr>
        <w:pStyle w:val="20"/>
        <w:numPr>
          <w:ilvl w:val="1"/>
          <w:numId w:val="6"/>
        </w:numPr>
        <w:shd w:val="clear" w:color="auto" w:fill="auto"/>
        <w:tabs>
          <w:tab w:val="left" w:pos="502"/>
        </w:tabs>
        <w:spacing w:before="0"/>
        <w:ind w:left="426"/>
      </w:pPr>
      <w:r>
        <w:t>При проведении специальной оценки условий труда идентификации подвергаются все рабочие места.</w:t>
      </w:r>
    </w:p>
    <w:p w:rsidR="00A51AE7" w:rsidRDefault="00F1060A" w:rsidP="00505D95">
      <w:pPr>
        <w:pStyle w:val="20"/>
        <w:numPr>
          <w:ilvl w:val="2"/>
          <w:numId w:val="6"/>
        </w:numPr>
        <w:shd w:val="clear" w:color="auto" w:fill="auto"/>
        <w:tabs>
          <w:tab w:val="left" w:pos="649"/>
        </w:tabs>
        <w:spacing w:before="0"/>
        <w:ind w:left="426"/>
      </w:pPr>
      <w:r>
        <w:t>Под идентификацией потенциально вредных и (или) опасных производственных факторов понимаются сопоставление, установление совпадения имеющихся на рабочих местах факторов производственной среды и трудового процесса с фактом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труда, с учётом мнения Российской трёхсторонней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A51AE7" w:rsidRDefault="00F1060A" w:rsidP="00505D95">
      <w:pPr>
        <w:pStyle w:val="20"/>
        <w:numPr>
          <w:ilvl w:val="2"/>
          <w:numId w:val="6"/>
        </w:numPr>
        <w:shd w:val="clear" w:color="auto" w:fill="auto"/>
        <w:tabs>
          <w:tab w:val="left" w:pos="615"/>
        </w:tabs>
        <w:spacing w:before="0"/>
        <w:ind w:left="426"/>
      </w:pPr>
      <w:r>
        <w:t>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статьёй 15 настоящего Федерального закона.</w:t>
      </w:r>
    </w:p>
    <w:p w:rsidR="00A51AE7" w:rsidRDefault="00F1060A" w:rsidP="00505D95">
      <w:pPr>
        <w:pStyle w:val="20"/>
        <w:numPr>
          <w:ilvl w:val="2"/>
          <w:numId w:val="6"/>
        </w:numPr>
        <w:shd w:val="clear" w:color="auto" w:fill="auto"/>
        <w:tabs>
          <w:tab w:val="left" w:pos="649"/>
        </w:tabs>
        <w:spacing w:before="0"/>
        <w:ind w:left="426"/>
      </w:pPr>
      <w:r>
        <w:t>При осуществлении рабочих местах идентификации потенциально вредных и (или) опасных производственных факторов должны учитываться:</w:t>
      </w:r>
    </w:p>
    <w:p w:rsidR="00A51AE7" w:rsidRDefault="00F1060A" w:rsidP="00505D95">
      <w:pPr>
        <w:pStyle w:val="20"/>
        <w:shd w:val="clear" w:color="auto" w:fill="auto"/>
        <w:spacing w:before="0"/>
        <w:ind w:left="426"/>
      </w:pPr>
      <w:r>
        <w:t>оборудование, материалы и сырьё, используемые</w:t>
      </w:r>
    </w:p>
    <w:p w:rsidR="00A51AE7" w:rsidRDefault="00F1060A" w:rsidP="00505D95">
      <w:pPr>
        <w:pStyle w:val="20"/>
        <w:shd w:val="clear" w:color="auto" w:fill="auto"/>
        <w:spacing w:before="0"/>
        <w:ind w:left="426"/>
      </w:pPr>
      <w:r>
        <w:lastRenderedPageBreak/>
        <w:t>-производственное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w:t>
      </w:r>
      <w:r w:rsidR="00570CBA">
        <w:t xml:space="preserve"> </w:t>
      </w:r>
      <w:r w:rsidR="00505D95">
        <w:t>(</w:t>
      </w:r>
      <w:r>
        <w:t>при поступлении на работу), периодические</w:t>
      </w:r>
      <w:r w:rsidR="00505D95">
        <w:t xml:space="preserve"> </w:t>
      </w:r>
      <w:r>
        <w:t>( в течение трудовой деятельности) медицинские осмотры работников;</w:t>
      </w:r>
    </w:p>
    <w:p w:rsidR="00A51AE7" w:rsidRDefault="00F1060A" w:rsidP="00505D95">
      <w:pPr>
        <w:pStyle w:val="20"/>
        <w:numPr>
          <w:ilvl w:val="0"/>
          <w:numId w:val="2"/>
        </w:numPr>
        <w:shd w:val="clear" w:color="auto" w:fill="auto"/>
        <w:tabs>
          <w:tab w:val="left" w:pos="202"/>
        </w:tabs>
        <w:spacing w:before="0"/>
        <w:ind w:left="426"/>
      </w:pPr>
      <w:r>
        <w:t>результаты ранее проводившихся на данных рабочих местах исследований (испытаний) и измерений вредных и опасных производственных факторов;</w:t>
      </w:r>
    </w:p>
    <w:p w:rsidR="00A51AE7" w:rsidRDefault="00F1060A" w:rsidP="00505D95">
      <w:pPr>
        <w:pStyle w:val="20"/>
        <w:shd w:val="clear" w:color="auto" w:fill="auto"/>
        <w:spacing w:before="0"/>
        <w:ind w:left="426"/>
      </w:pPr>
      <w:r>
        <w:t>производственного травматизма и (или) установления</w:t>
      </w:r>
    </w:p>
    <w:p w:rsidR="00A51AE7" w:rsidRDefault="00F1060A" w:rsidP="00505D95">
      <w:pPr>
        <w:pStyle w:val="20"/>
        <w:shd w:val="clear" w:color="auto" w:fill="auto"/>
        <w:spacing w:before="0"/>
        <w:ind w:left="426"/>
      </w:pPr>
      <w:r>
        <w:t>-случаи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A51AE7" w:rsidRDefault="00F1060A" w:rsidP="00505D95">
      <w:pPr>
        <w:pStyle w:val="20"/>
        <w:numPr>
          <w:ilvl w:val="0"/>
          <w:numId w:val="2"/>
        </w:numPr>
        <w:shd w:val="clear" w:color="auto" w:fill="auto"/>
        <w:tabs>
          <w:tab w:val="left" w:pos="198"/>
        </w:tabs>
        <w:spacing w:before="0"/>
        <w:ind w:left="426"/>
      </w:pPr>
      <w:r>
        <w:t>предложения работников по осуществлению на их рабочих местах идентификации потенциально вредных и (или) опасных производственных факторов.</w:t>
      </w:r>
    </w:p>
    <w:p w:rsidR="00A51AE7" w:rsidRDefault="00F1060A" w:rsidP="00505D95">
      <w:pPr>
        <w:pStyle w:val="20"/>
        <w:numPr>
          <w:ilvl w:val="2"/>
          <w:numId w:val="6"/>
        </w:numPr>
        <w:shd w:val="clear" w:color="auto" w:fill="auto"/>
        <w:tabs>
          <w:tab w:val="left" w:pos="649"/>
        </w:tabs>
        <w:spacing w:before="0"/>
        <w:ind w:left="426"/>
      </w:pPr>
      <w:r>
        <w:t>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опасных производственных факторов не проводятся. В отношении рабочего места, на котором вредные и (или) опасные факторы по результатам осуществления идентификации не выявлены, работодателем подаётся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2013г №</w:t>
      </w:r>
      <w:r w:rsidR="00570CBA">
        <w:t xml:space="preserve"> </w:t>
      </w:r>
      <w:r>
        <w:t>426ФЗ «О специальной оценке условий труда».</w:t>
      </w:r>
    </w:p>
    <w:p w:rsidR="00A51AE7" w:rsidRDefault="00F1060A" w:rsidP="00505D95">
      <w:pPr>
        <w:pStyle w:val="20"/>
        <w:numPr>
          <w:ilvl w:val="2"/>
          <w:numId w:val="6"/>
        </w:numPr>
        <w:shd w:val="clear" w:color="auto" w:fill="auto"/>
        <w:tabs>
          <w:tab w:val="left" w:pos="658"/>
        </w:tabs>
        <w:spacing w:before="0"/>
        <w:ind w:left="426"/>
      </w:pPr>
      <w:r>
        <w:t>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статьёй 12 настоящего Федерального закона.</w:t>
      </w:r>
    </w:p>
    <w:p w:rsidR="00A51AE7" w:rsidRDefault="00F1060A" w:rsidP="00505D95">
      <w:pPr>
        <w:pStyle w:val="20"/>
        <w:numPr>
          <w:ilvl w:val="2"/>
          <w:numId w:val="6"/>
        </w:numPr>
        <w:shd w:val="clear" w:color="auto" w:fill="auto"/>
        <w:tabs>
          <w:tab w:val="left" w:pos="610"/>
        </w:tabs>
        <w:spacing w:before="0"/>
        <w:ind w:left="426"/>
      </w:pPr>
      <w:r>
        <w:t>Идентификация потенциально вредных и (или) опасных факторов не осуществляется в отношении:</w:t>
      </w:r>
    </w:p>
    <w:p w:rsidR="00A51AE7" w:rsidRDefault="00F1060A" w:rsidP="00505D95">
      <w:pPr>
        <w:pStyle w:val="20"/>
        <w:numPr>
          <w:ilvl w:val="0"/>
          <w:numId w:val="2"/>
        </w:numPr>
        <w:shd w:val="clear" w:color="auto" w:fill="auto"/>
        <w:tabs>
          <w:tab w:val="left" w:pos="203"/>
        </w:tabs>
        <w:spacing w:before="0"/>
        <w:ind w:left="426"/>
      </w:pPr>
      <w:r>
        <w:t>рабочих мест работников, профессии, должности, специальности которых включены в списки соответствующих работ, профессий, должностей, специальностей и учреждений (организаций), с учётом которых осуществляется досрочное назначение трудовой пенсии по старости;</w:t>
      </w:r>
    </w:p>
    <w:p w:rsidR="00A51AE7" w:rsidRDefault="00F1060A" w:rsidP="00505D95">
      <w:pPr>
        <w:pStyle w:val="20"/>
        <w:numPr>
          <w:ilvl w:val="0"/>
          <w:numId w:val="2"/>
        </w:numPr>
        <w:shd w:val="clear" w:color="auto" w:fill="auto"/>
        <w:tabs>
          <w:tab w:val="left" w:pos="203"/>
        </w:tabs>
        <w:spacing w:before="0"/>
        <w:ind w:left="426"/>
      </w:pPr>
      <w:r>
        <w:t>рабочих мест, в связи с работой на которых работникам в соответствии с законодательными и иными нормативными правовыми актами представляются гарантии и компенсации за работу с вредными и (или) опасными условиями труда;</w:t>
      </w:r>
    </w:p>
    <w:p w:rsidR="00A51AE7" w:rsidRDefault="00F1060A" w:rsidP="00505D95">
      <w:pPr>
        <w:pStyle w:val="20"/>
        <w:numPr>
          <w:ilvl w:val="0"/>
          <w:numId w:val="2"/>
        </w:numPr>
        <w:shd w:val="clear" w:color="auto" w:fill="auto"/>
        <w:tabs>
          <w:tab w:val="left" w:pos="203"/>
        </w:tabs>
        <w:spacing w:before="0"/>
        <w:ind w:left="426"/>
      </w:pPr>
      <w:r>
        <w:t>рабочих мест, на которых по результатам ранее проведённых аттестации рабочих мест по условиям труда специальной оценки условий труда были установлены вредные и (или) опасные условия труда.</w:t>
      </w:r>
    </w:p>
    <w:p w:rsidR="00A51AE7" w:rsidRDefault="00F1060A" w:rsidP="00505D95">
      <w:pPr>
        <w:pStyle w:val="20"/>
        <w:numPr>
          <w:ilvl w:val="2"/>
          <w:numId w:val="6"/>
        </w:numPr>
        <w:shd w:val="clear" w:color="auto" w:fill="auto"/>
        <w:tabs>
          <w:tab w:val="left" w:pos="658"/>
        </w:tabs>
        <w:spacing w:before="0"/>
        <w:ind w:left="426"/>
      </w:pPr>
      <w:r>
        <w:t>Перечень подлежащих исследованиям (испытаниям) и измерениям вредных и (или) опасных производственных факторов рабочих мест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
    <w:p w:rsidR="00A51AE7" w:rsidRDefault="00F1060A" w:rsidP="00505D95">
      <w:pPr>
        <w:pStyle w:val="20"/>
        <w:numPr>
          <w:ilvl w:val="1"/>
          <w:numId w:val="6"/>
        </w:numPr>
        <w:shd w:val="clear" w:color="auto" w:fill="auto"/>
        <w:tabs>
          <w:tab w:val="left" w:pos="447"/>
        </w:tabs>
        <w:spacing w:before="0"/>
        <w:ind w:left="426"/>
      </w:pPr>
      <w:r>
        <w:t>Исследования (испытания) и измерения вредных и (опа</w:t>
      </w:r>
      <w:r w:rsidR="00570CBA">
        <w:t>сных) производственных факторов:</w:t>
      </w:r>
    </w:p>
    <w:p w:rsidR="00A51AE7" w:rsidRDefault="00F1060A" w:rsidP="00505D95">
      <w:pPr>
        <w:pStyle w:val="20"/>
        <w:numPr>
          <w:ilvl w:val="2"/>
          <w:numId w:val="6"/>
        </w:numPr>
        <w:shd w:val="clear" w:color="auto" w:fill="auto"/>
        <w:tabs>
          <w:tab w:val="left" w:pos="658"/>
        </w:tabs>
        <w:spacing w:before="0"/>
        <w:ind w:left="426"/>
      </w:pPr>
      <w:r>
        <w:t>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A51AE7" w:rsidRDefault="00F1060A" w:rsidP="00505D95">
      <w:pPr>
        <w:pStyle w:val="20"/>
        <w:numPr>
          <w:ilvl w:val="2"/>
          <w:numId w:val="6"/>
        </w:numPr>
        <w:shd w:val="clear" w:color="auto" w:fill="auto"/>
        <w:tabs>
          <w:tab w:val="left" w:pos="658"/>
        </w:tabs>
        <w:spacing w:before="0"/>
        <w:ind w:left="426"/>
      </w:pPr>
      <w:r>
        <w:t>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A51AE7" w:rsidRDefault="00F1060A" w:rsidP="00505D95">
      <w:pPr>
        <w:pStyle w:val="20"/>
        <w:numPr>
          <w:ilvl w:val="2"/>
          <w:numId w:val="6"/>
        </w:numPr>
        <w:shd w:val="clear" w:color="auto" w:fill="auto"/>
        <w:tabs>
          <w:tab w:val="left" w:pos="658"/>
        </w:tabs>
        <w:spacing w:before="0"/>
        <w:ind w:left="426"/>
      </w:pPr>
      <w:r>
        <w:t>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A51AE7" w:rsidRDefault="00F1060A" w:rsidP="00505D95">
      <w:pPr>
        <w:pStyle w:val="20"/>
        <w:numPr>
          <w:ilvl w:val="2"/>
          <w:numId w:val="6"/>
        </w:numPr>
        <w:shd w:val="clear" w:color="auto" w:fill="auto"/>
        <w:tabs>
          <w:tab w:val="left" w:pos="615"/>
        </w:tabs>
        <w:spacing w:before="0"/>
        <w:ind w:left="426"/>
      </w:pPr>
      <w:r>
        <w:t>При проведении исследований (испытаний) и измерений вредных и (или) опасных производственных факторов должны применяться утверждённые и аттестованные в порядке, установленном законодательством Российской Федерации обеспечении единства измерений, методы исследований (испытаний) и методики (методы) измерений и соответствующие средства измерений, прошедшие поверку и внесённые в Федеральный информационный фонд по обеспечению единиц измерений.</w:t>
      </w:r>
    </w:p>
    <w:p w:rsidR="00A51AE7" w:rsidRDefault="00F1060A" w:rsidP="00505D95">
      <w:pPr>
        <w:pStyle w:val="20"/>
        <w:numPr>
          <w:ilvl w:val="2"/>
          <w:numId w:val="6"/>
        </w:numPr>
        <w:shd w:val="clear" w:color="auto" w:fill="auto"/>
        <w:tabs>
          <w:tab w:val="left" w:pos="658"/>
        </w:tabs>
        <w:spacing w:before="0"/>
        <w:ind w:left="426"/>
      </w:pPr>
      <w: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w:t>
      </w:r>
      <w:r w:rsidR="00505D95">
        <w:t>,</w:t>
      </w:r>
      <w:r>
        <w:t xml:space="preserve"> проводящей специальную оценку условий труда, самостоятельно.</w:t>
      </w:r>
    </w:p>
    <w:p w:rsidR="00A51AE7" w:rsidRDefault="00F1060A" w:rsidP="00505D95">
      <w:pPr>
        <w:pStyle w:val="20"/>
        <w:numPr>
          <w:ilvl w:val="2"/>
          <w:numId w:val="6"/>
        </w:numPr>
        <w:shd w:val="clear" w:color="auto" w:fill="auto"/>
        <w:spacing w:before="0"/>
        <w:ind w:left="426"/>
      </w:pPr>
      <w:r>
        <w:t xml:space="preserve"> Результаты проведённых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подверженных исследованиям (испытаниям) и измерениям.</w:t>
      </w:r>
    </w:p>
    <w:p w:rsidR="00A51AE7" w:rsidRDefault="00F1060A" w:rsidP="00505D95">
      <w:pPr>
        <w:pStyle w:val="20"/>
        <w:numPr>
          <w:ilvl w:val="2"/>
          <w:numId w:val="6"/>
        </w:numPr>
        <w:shd w:val="clear" w:color="auto" w:fill="auto"/>
        <w:spacing w:before="0"/>
        <w:ind w:left="426"/>
      </w:pPr>
      <w:r>
        <w:t xml:space="preserve"> В качестве результатов исследований (испытаний) и измерений вредных и (или) опасных </w:t>
      </w:r>
      <w:r>
        <w:lastRenderedPageBreak/>
        <w:t>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проведённых аккредитованной в установленном законодательством Российской Федерации порядке испытательной лабораторией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принимается комиссией по представлению эксперта организации, проводящей специальную оценку условий труда.</w:t>
      </w:r>
    </w:p>
    <w:p w:rsidR="00A51AE7" w:rsidRDefault="00F1060A" w:rsidP="00505D95">
      <w:pPr>
        <w:pStyle w:val="20"/>
        <w:numPr>
          <w:ilvl w:val="2"/>
          <w:numId w:val="6"/>
        </w:numPr>
        <w:shd w:val="clear" w:color="auto" w:fill="auto"/>
        <w:tabs>
          <w:tab w:val="left" w:pos="658"/>
        </w:tabs>
        <w:spacing w:before="0"/>
        <w:ind w:left="426"/>
      </w:pPr>
      <w:r>
        <w:t>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(или) опасности к классам (подклассам) условий труда.</w:t>
      </w:r>
    </w:p>
    <w:p w:rsidR="00A51AE7" w:rsidRDefault="00F1060A" w:rsidP="00505D95">
      <w:pPr>
        <w:pStyle w:val="20"/>
        <w:numPr>
          <w:ilvl w:val="2"/>
          <w:numId w:val="6"/>
        </w:numPr>
        <w:shd w:val="clear" w:color="auto" w:fill="auto"/>
        <w:tabs>
          <w:tab w:val="left" w:pos="658"/>
        </w:tabs>
        <w:spacing w:before="0"/>
        <w:ind w:left="426"/>
      </w:pPr>
      <w:r>
        <w:t>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проведения соответствующих исследований (испытаний) и измерений.</w:t>
      </w:r>
    </w:p>
    <w:p w:rsidR="00A51AE7" w:rsidRDefault="00F1060A" w:rsidP="00505D95">
      <w:pPr>
        <w:pStyle w:val="20"/>
        <w:numPr>
          <w:ilvl w:val="2"/>
          <w:numId w:val="6"/>
        </w:numPr>
        <w:shd w:val="clear" w:color="auto" w:fill="auto"/>
        <w:tabs>
          <w:tab w:val="left" w:pos="741"/>
        </w:tabs>
        <w:spacing w:before="0"/>
        <w:ind w:left="426"/>
      </w:pPr>
      <w:r>
        <w:t>Решение о невозможности проведения исследований (испытаний) и измерений по основанию, указанному в части 9 статьи12 ФЗ № 426, оформляется протокол комиссии, содержащим обоснование принятия этого решения и являющийся неотъемлемой частью отчёта о проведении специальной оценки условий труда.</w:t>
      </w:r>
    </w:p>
    <w:p w:rsidR="00A51AE7" w:rsidRDefault="00F1060A" w:rsidP="00505D95">
      <w:pPr>
        <w:pStyle w:val="20"/>
        <w:numPr>
          <w:ilvl w:val="2"/>
          <w:numId w:val="6"/>
        </w:numPr>
        <w:shd w:val="clear" w:color="auto" w:fill="auto"/>
        <w:tabs>
          <w:tab w:val="left" w:pos="741"/>
        </w:tabs>
        <w:spacing w:before="0" w:after="204"/>
        <w:ind w:left="426"/>
      </w:pPr>
      <w:r>
        <w:t>Работодатель в течение десяти рабочих дней со дня принятия решения, указанного в части 9 статьи 12 ФЗ №</w:t>
      </w:r>
      <w:r w:rsidR="00570CBA">
        <w:t xml:space="preserve"> </w:t>
      </w:r>
      <w:r>
        <w:t>426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нормативно правовых актов</w:t>
      </w:r>
      <w:r w:rsidR="00505D95">
        <w:t>,</w:t>
      </w:r>
      <w:r>
        <w:t xml:space="preserve"> содержащих нормы трудового права, по месту своего нахождения копию протокола комиссии, содержащего это решение.</w:t>
      </w:r>
    </w:p>
    <w:p w:rsidR="00A51AE7" w:rsidRDefault="00F1060A" w:rsidP="00505D95">
      <w:pPr>
        <w:pStyle w:val="23"/>
        <w:keepNext/>
        <w:keepLines/>
        <w:numPr>
          <w:ilvl w:val="0"/>
          <w:numId w:val="6"/>
        </w:numPr>
        <w:shd w:val="clear" w:color="auto" w:fill="auto"/>
        <w:tabs>
          <w:tab w:val="left" w:pos="1778"/>
        </w:tabs>
        <w:spacing w:before="0" w:after="210" w:line="220" w:lineRule="exact"/>
        <w:ind w:left="426"/>
        <w:jc w:val="both"/>
      </w:pPr>
      <w:bookmarkStart w:id="8" w:name="bookmark7"/>
      <w:r>
        <w:t>Оформление результатов проведения специальной оценки условий труда</w:t>
      </w:r>
      <w:bookmarkEnd w:id="8"/>
    </w:p>
    <w:p w:rsidR="00A51AE7" w:rsidRDefault="00F1060A" w:rsidP="00505D95">
      <w:pPr>
        <w:pStyle w:val="20"/>
        <w:shd w:val="clear" w:color="auto" w:fill="auto"/>
        <w:spacing w:before="0"/>
        <w:ind w:left="426"/>
      </w:pPr>
      <w:r>
        <w:t>6.1.</w:t>
      </w:r>
      <w:r w:rsidR="00570CBA">
        <w:t xml:space="preserve"> </w:t>
      </w:r>
      <w:r>
        <w:t>Организация, проводящая специальную оценку условий труда, составляет отчёт о её проведении, в который включаются следующие результаты проведения специальной оценки условий труда:</w:t>
      </w:r>
    </w:p>
    <w:p w:rsidR="00A51AE7" w:rsidRDefault="00F1060A" w:rsidP="00505D95">
      <w:pPr>
        <w:pStyle w:val="20"/>
        <w:shd w:val="clear" w:color="auto" w:fill="auto"/>
        <w:spacing w:before="0"/>
        <w:ind w:left="426"/>
      </w:pPr>
      <w:r>
        <w:t>-сведения об организации, проводящей специальную сценку условий труда, с приложением копий документов, подтверждающих её соответствие установленным статьёй 19 ФЗ №</w:t>
      </w:r>
      <w:r w:rsidR="00570CBA">
        <w:t xml:space="preserve"> </w:t>
      </w:r>
      <w:r>
        <w:t>426 требованиям;</w:t>
      </w:r>
    </w:p>
    <w:p w:rsidR="00A51AE7" w:rsidRDefault="00F1060A" w:rsidP="00505D95">
      <w:pPr>
        <w:pStyle w:val="20"/>
        <w:shd w:val="clear" w:color="auto" w:fill="auto"/>
        <w:spacing w:before="0"/>
        <w:ind w:left="426"/>
      </w:pPr>
      <w:r>
        <w:t>-перечень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A51AE7" w:rsidRDefault="00F1060A" w:rsidP="00505D95">
      <w:pPr>
        <w:pStyle w:val="20"/>
        <w:shd w:val="clear" w:color="auto" w:fill="auto"/>
        <w:spacing w:before="0"/>
        <w:ind w:left="426"/>
      </w:pPr>
      <w:r>
        <w:t>-карты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A51AE7" w:rsidRDefault="00F1060A" w:rsidP="00505D95">
      <w:pPr>
        <w:pStyle w:val="20"/>
        <w:shd w:val="clear" w:color="auto" w:fill="auto"/>
        <w:spacing w:before="0"/>
        <w:ind w:left="426"/>
      </w:pPr>
      <w:r>
        <w:t>проведения исследований (испытаний) и измерений</w:t>
      </w:r>
    </w:p>
    <w:p w:rsidR="00A51AE7" w:rsidRDefault="00F1060A" w:rsidP="00505D95">
      <w:pPr>
        <w:pStyle w:val="20"/>
        <w:shd w:val="clear" w:color="auto" w:fill="auto"/>
        <w:spacing w:before="0"/>
        <w:ind w:left="426"/>
      </w:pPr>
      <w:r>
        <w:t>-протоколы идентифицированных вредных и (или) опасных производственных факторов;</w:t>
      </w:r>
    </w:p>
    <w:p w:rsidR="00A51AE7" w:rsidRDefault="00F1060A" w:rsidP="00505D95">
      <w:pPr>
        <w:pStyle w:val="20"/>
        <w:shd w:val="clear" w:color="auto" w:fill="auto"/>
        <w:spacing w:before="0"/>
        <w:ind w:left="426"/>
      </w:pPr>
      <w:r>
        <w:t>-протоколы оценки эффективности средств индивидуальной защиты;</w:t>
      </w:r>
    </w:p>
    <w:p w:rsidR="00A51AE7" w:rsidRDefault="00F1060A" w:rsidP="00505D95">
      <w:pPr>
        <w:pStyle w:val="20"/>
        <w:shd w:val="clear" w:color="auto" w:fill="auto"/>
        <w:spacing w:before="0"/>
        <w:ind w:left="426"/>
      </w:pPr>
      <w:r>
        <w:t>-протокол комиссии, содержащий решение о невозможности проведения исследований (испытаний) и измерений по основанию, указанному в части 9 статьи 12 ФЗ №</w:t>
      </w:r>
      <w:r w:rsidR="00570CBA">
        <w:t xml:space="preserve"> </w:t>
      </w:r>
      <w:r>
        <w:t>426 (при наличии такого решения);</w:t>
      </w:r>
    </w:p>
    <w:p w:rsidR="00A51AE7" w:rsidRDefault="00F1060A" w:rsidP="00505D95">
      <w:pPr>
        <w:pStyle w:val="20"/>
        <w:shd w:val="clear" w:color="auto" w:fill="auto"/>
        <w:spacing w:before="0"/>
        <w:ind w:left="426"/>
      </w:pPr>
      <w:r>
        <w:t>-сводная ведомость специальной оценки условий труда;</w:t>
      </w:r>
    </w:p>
    <w:p w:rsidR="00A51AE7" w:rsidRDefault="00F1060A" w:rsidP="00505D95">
      <w:pPr>
        <w:pStyle w:val="20"/>
        <w:shd w:val="clear" w:color="auto" w:fill="auto"/>
        <w:spacing w:before="0"/>
        <w:ind w:left="426"/>
      </w:pPr>
      <w:r>
        <w:t>-перечень мероприятий по улучшению условий и охраны труда работников, на рабочих местах которых проводится специальная оценка условий труда;</w:t>
      </w:r>
    </w:p>
    <w:p w:rsidR="00A51AE7" w:rsidRDefault="00F1060A" w:rsidP="00505D95">
      <w:pPr>
        <w:pStyle w:val="20"/>
        <w:shd w:val="clear" w:color="auto" w:fill="auto"/>
        <w:spacing w:before="0"/>
        <w:ind w:left="426"/>
      </w:pPr>
      <w:r>
        <w:t>-заключения эксперта организации, проводящей специальную оценку условий труда.</w:t>
      </w:r>
    </w:p>
    <w:p w:rsidR="00A51AE7" w:rsidRDefault="00F1060A" w:rsidP="00505D95">
      <w:pPr>
        <w:pStyle w:val="20"/>
        <w:shd w:val="clear" w:color="auto" w:fill="auto"/>
        <w:spacing w:before="0"/>
        <w:ind w:left="426"/>
      </w:pPr>
      <w:r>
        <w:t>6.2. Отчёт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тоже имеет право изложить в письменной форме мотивированное особое мнение, которое прилагается к этому отчёту.</w:t>
      </w:r>
    </w:p>
    <w:p w:rsidR="00A51AE7" w:rsidRDefault="00F1060A" w:rsidP="00505D95">
      <w:pPr>
        <w:pStyle w:val="20"/>
        <w:shd w:val="clear" w:color="auto" w:fill="auto"/>
        <w:spacing w:before="0"/>
        <w:ind w:left="426"/>
      </w:pPr>
      <w:r>
        <w:t>6. 3. Форма отчёта о проведении специальной оценки условий труда и инструкция по её заполнению утверждается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труда.</w:t>
      </w:r>
    </w:p>
    <w:p w:rsidR="00A51AE7" w:rsidRDefault="00F1060A" w:rsidP="00505D95">
      <w:pPr>
        <w:pStyle w:val="20"/>
        <w:numPr>
          <w:ilvl w:val="0"/>
          <w:numId w:val="7"/>
        </w:numPr>
        <w:shd w:val="clear" w:color="auto" w:fill="auto"/>
        <w:tabs>
          <w:tab w:val="left" w:pos="741"/>
        </w:tabs>
        <w:spacing w:before="0"/>
        <w:ind w:left="426"/>
      </w:pPr>
      <w:r>
        <w:t>В отношении рабочих мест, на которых вредные и (или) опасные производственные факторы не идентифицированы, в отчёте о проведении специальной оценки условий труда указываются сведения, предусмотренные пунктами 1, 2 и 9 статьи 15 ФЗ №</w:t>
      </w:r>
      <w:r w:rsidR="00570CBA">
        <w:t xml:space="preserve"> </w:t>
      </w:r>
      <w:r>
        <w:t>426.</w:t>
      </w:r>
    </w:p>
    <w:p w:rsidR="00A51AE7" w:rsidRDefault="00F1060A" w:rsidP="00505D95">
      <w:pPr>
        <w:pStyle w:val="20"/>
        <w:numPr>
          <w:ilvl w:val="0"/>
          <w:numId w:val="7"/>
        </w:numPr>
        <w:shd w:val="clear" w:color="auto" w:fill="auto"/>
        <w:tabs>
          <w:tab w:val="left" w:pos="504"/>
        </w:tabs>
        <w:spacing w:before="0"/>
        <w:ind w:left="426"/>
      </w:pPr>
      <w:r>
        <w:t xml:space="preserve">Работодатель организует ознакомление работников с результатами проведения специальной оценки условий труда, перечнем рабочих мест под роспись в срок не позднее, чем тридцать дней со дня утверждения отчёта о проведении специальной оценки условий труда. В указанный срок не включаются периоды временной нетрудоспособности работ нахождения его в отпуске или командировке, периоды между </w:t>
      </w:r>
      <w:r>
        <w:lastRenderedPageBreak/>
        <w:t>вахтового отдыха.</w:t>
      </w:r>
    </w:p>
    <w:p w:rsidR="00A51AE7" w:rsidRDefault="00F1060A" w:rsidP="00505D95">
      <w:pPr>
        <w:pStyle w:val="20"/>
        <w:numPr>
          <w:ilvl w:val="0"/>
          <w:numId w:val="7"/>
        </w:numPr>
        <w:shd w:val="clear" w:color="auto" w:fill="auto"/>
        <w:tabs>
          <w:tab w:val="left" w:pos="504"/>
        </w:tabs>
        <w:spacing w:before="0"/>
        <w:ind w:left="426"/>
      </w:pPr>
      <w:r>
        <w:t>Работодатель с учётом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своём официальном сайте в информационно-телекоммуникационной сети «Интернет» (при наличии такого сайта) сводных данных о результате проведения специальной оценки условий труда в части установления классов (подклассов) условий труда на рабочих местах, перечня мероприятий по улучшению условий труда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отчёта о проведении специальной оценки условий труда.</w:t>
      </w:r>
    </w:p>
    <w:p w:rsidR="00570CBA" w:rsidRDefault="00570CBA" w:rsidP="00505D95">
      <w:pPr>
        <w:pStyle w:val="20"/>
        <w:shd w:val="clear" w:color="auto" w:fill="auto"/>
        <w:tabs>
          <w:tab w:val="left" w:pos="504"/>
        </w:tabs>
        <w:spacing w:before="0"/>
        <w:ind w:left="426"/>
      </w:pPr>
    </w:p>
    <w:p w:rsidR="00570CBA" w:rsidRDefault="00570CBA" w:rsidP="00505D95">
      <w:pPr>
        <w:pStyle w:val="20"/>
        <w:shd w:val="clear" w:color="auto" w:fill="auto"/>
        <w:tabs>
          <w:tab w:val="left" w:pos="504"/>
        </w:tabs>
        <w:spacing w:before="0"/>
        <w:ind w:left="426"/>
      </w:pPr>
    </w:p>
    <w:p w:rsidR="00570CBA" w:rsidRDefault="00570CBA" w:rsidP="00505D95">
      <w:pPr>
        <w:pStyle w:val="20"/>
        <w:shd w:val="clear" w:color="auto" w:fill="auto"/>
        <w:tabs>
          <w:tab w:val="left" w:pos="504"/>
        </w:tabs>
        <w:spacing w:before="0"/>
        <w:ind w:left="426"/>
      </w:pPr>
      <w:r>
        <w:t>РАЗРАБОТАЛ: специалист по ОТ _________________ Л.В. Ковалев</w:t>
      </w:r>
    </w:p>
    <w:sectPr w:rsidR="00570CBA">
      <w:pgSz w:w="11900" w:h="16840"/>
      <w:pgMar w:top="798" w:right="645" w:bottom="1041" w:left="6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AC" w:rsidRDefault="000616AC">
      <w:r>
        <w:separator/>
      </w:r>
    </w:p>
  </w:endnote>
  <w:endnote w:type="continuationSeparator" w:id="0">
    <w:p w:rsidR="000616AC" w:rsidRDefault="0006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AC" w:rsidRDefault="000616AC"/>
  </w:footnote>
  <w:footnote w:type="continuationSeparator" w:id="0">
    <w:p w:rsidR="000616AC" w:rsidRDefault="000616A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CF0"/>
    <w:multiLevelType w:val="multilevel"/>
    <w:tmpl w:val="A9EE8F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95469"/>
    <w:multiLevelType w:val="multilevel"/>
    <w:tmpl w:val="1DEEA65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ED7CDE"/>
    <w:multiLevelType w:val="multilevel"/>
    <w:tmpl w:val="4D72820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37B07"/>
    <w:multiLevelType w:val="multilevel"/>
    <w:tmpl w:val="18586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EE532F"/>
    <w:multiLevelType w:val="multilevel"/>
    <w:tmpl w:val="D2B0542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2B2E89"/>
    <w:multiLevelType w:val="multilevel"/>
    <w:tmpl w:val="D52A33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44761C"/>
    <w:multiLevelType w:val="multilevel"/>
    <w:tmpl w:val="C3923A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E7"/>
    <w:rsid w:val="000616AC"/>
    <w:rsid w:val="00454365"/>
    <w:rsid w:val="00505D95"/>
    <w:rsid w:val="00570CBA"/>
    <w:rsid w:val="00590814"/>
    <w:rsid w:val="005F31B0"/>
    <w:rsid w:val="00722B6E"/>
    <w:rsid w:val="00792883"/>
    <w:rsid w:val="00A51AE7"/>
    <w:rsid w:val="00B57E6C"/>
    <w:rsid w:val="00CE1133"/>
    <w:rsid w:val="00DB5D26"/>
    <w:rsid w:val="00F1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9EDD"/>
  <w15:docId w15:val="{593A2EF2-56C8-40A6-8BA9-AC2B5522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таблице_"/>
    <w:basedOn w:val="a0"/>
    <w:link w:val="a5"/>
    <w:rPr>
      <w:rFonts w:ascii="Arial" w:eastAsia="Arial" w:hAnsi="Arial" w:cs="Arial"/>
      <w:b w:val="0"/>
      <w:bCs w:val="0"/>
      <w:i w:val="0"/>
      <w:iCs w:val="0"/>
      <w:smallCaps w:val="0"/>
      <w:strike w:val="0"/>
      <w:sz w:val="11"/>
      <w:szCs w:val="1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Arial" w:eastAsia="Arial" w:hAnsi="Arial" w:cs="Arial"/>
      <w:b w:val="0"/>
      <w:bCs w:val="0"/>
      <w:i w:val="0"/>
      <w:iCs w:val="0"/>
      <w:smallCaps w:val="0"/>
      <w:strike w:val="0"/>
      <w:sz w:val="9"/>
      <w:szCs w:val="9"/>
      <w:u w:val="none"/>
    </w:rPr>
  </w:style>
  <w:style w:type="character" w:customStyle="1" w:styleId="4">
    <w:name w:val="Основной текст (4)_"/>
    <w:basedOn w:val="a0"/>
    <w:link w:val="40"/>
    <w:rPr>
      <w:rFonts w:ascii="Trebuchet MS" w:eastAsia="Trebuchet MS" w:hAnsi="Trebuchet MS" w:cs="Trebuchet MS"/>
      <w:b/>
      <w:bCs/>
      <w:i w:val="0"/>
      <w:iCs w:val="0"/>
      <w:smallCaps w:val="0"/>
      <w:strike w:val="0"/>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2"/>
      <w:szCs w:val="22"/>
      <w:u w:val="none"/>
    </w:rPr>
  </w:style>
  <w:style w:type="paragraph" w:customStyle="1" w:styleId="a5">
    <w:name w:val="Подпись к таблице"/>
    <w:basedOn w:val="a"/>
    <w:link w:val="a4"/>
    <w:pPr>
      <w:shd w:val="clear" w:color="auto" w:fill="FFFFFF"/>
      <w:spacing w:line="134" w:lineRule="exact"/>
      <w:jc w:val="center"/>
    </w:pPr>
    <w:rPr>
      <w:rFonts w:ascii="Arial" w:eastAsia="Arial" w:hAnsi="Arial" w:cs="Arial"/>
      <w:sz w:val="11"/>
      <w:szCs w:val="11"/>
    </w:rPr>
  </w:style>
  <w:style w:type="paragraph" w:customStyle="1" w:styleId="20">
    <w:name w:val="Основной текст (2)"/>
    <w:basedOn w:val="a"/>
    <w:link w:val="2"/>
    <w:pPr>
      <w:shd w:val="clear" w:color="auto" w:fill="FFFFFF"/>
      <w:spacing w:before="300" w:line="250"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180" w:after="120" w:line="106" w:lineRule="exact"/>
    </w:pPr>
    <w:rPr>
      <w:rFonts w:ascii="Arial" w:eastAsia="Arial" w:hAnsi="Arial" w:cs="Arial"/>
      <w:sz w:val="9"/>
      <w:szCs w:val="9"/>
    </w:rPr>
  </w:style>
  <w:style w:type="paragraph" w:customStyle="1" w:styleId="40">
    <w:name w:val="Основной текст (4)"/>
    <w:basedOn w:val="a"/>
    <w:link w:val="4"/>
    <w:pPr>
      <w:shd w:val="clear" w:color="auto" w:fill="FFFFFF"/>
      <w:spacing w:before="120" w:after="120" w:line="0" w:lineRule="atLeast"/>
      <w:jc w:val="both"/>
    </w:pPr>
    <w:rPr>
      <w:rFonts w:ascii="Trebuchet MS" w:eastAsia="Trebuchet MS" w:hAnsi="Trebuchet MS" w:cs="Trebuchet MS"/>
      <w:b/>
      <w:bCs/>
      <w:sz w:val="21"/>
      <w:szCs w:val="21"/>
    </w:rPr>
  </w:style>
  <w:style w:type="paragraph" w:customStyle="1" w:styleId="10">
    <w:name w:val="Заголовок №1"/>
    <w:basedOn w:val="a"/>
    <w:link w:val="1"/>
    <w:pPr>
      <w:shd w:val="clear" w:color="auto" w:fill="FFFFFF"/>
      <w:spacing w:before="120" w:line="326" w:lineRule="exact"/>
      <w:jc w:val="center"/>
      <w:outlineLvl w:val="0"/>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300" w:line="0" w:lineRule="atLeast"/>
      <w:outlineLvl w:val="1"/>
    </w:pPr>
    <w:rPr>
      <w:rFonts w:ascii="Times New Roman" w:eastAsia="Times New Roman" w:hAnsi="Times New Roman" w:cs="Times New Roman"/>
      <w:b/>
      <w:bCs/>
      <w:sz w:val="22"/>
      <w:szCs w:val="22"/>
    </w:rPr>
  </w:style>
  <w:style w:type="paragraph" w:styleId="a6">
    <w:name w:val="Balloon Text"/>
    <w:basedOn w:val="a"/>
    <w:link w:val="a7"/>
    <w:uiPriority w:val="99"/>
    <w:semiHidden/>
    <w:unhideWhenUsed/>
    <w:rsid w:val="00590814"/>
    <w:rPr>
      <w:rFonts w:ascii="Segoe UI" w:hAnsi="Segoe UI" w:cs="Segoe UI"/>
      <w:sz w:val="18"/>
      <w:szCs w:val="18"/>
    </w:rPr>
  </w:style>
  <w:style w:type="character" w:customStyle="1" w:styleId="a7">
    <w:name w:val="Текст выноски Знак"/>
    <w:basedOn w:val="a0"/>
    <w:link w:val="a6"/>
    <w:uiPriority w:val="99"/>
    <w:semiHidden/>
    <w:rsid w:val="0059081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39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TotalTime>
  <Pages>1</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cp:lastModifiedBy>Приемная</cp:lastModifiedBy>
  <cp:revision>8</cp:revision>
  <cp:lastPrinted>2024-04-19T06:34:00Z</cp:lastPrinted>
  <dcterms:created xsi:type="dcterms:W3CDTF">2024-03-20T06:59:00Z</dcterms:created>
  <dcterms:modified xsi:type="dcterms:W3CDTF">2024-05-16T13:25:00Z</dcterms:modified>
</cp:coreProperties>
</file>