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99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15"/>
        <w:gridCol w:w="5803"/>
      </w:tblGrid>
      <w:tr w:rsidR="001348DA" w:rsidRPr="00B921EC" w:rsidTr="0052222F">
        <w:trPr>
          <w:trHeight w:val="492"/>
        </w:trPr>
        <w:tc>
          <w:tcPr>
            <w:tcW w:w="62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48DA" w:rsidRPr="00A60180" w:rsidRDefault="001348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48DA" w:rsidRPr="00601E07" w:rsidRDefault="00D37213" w:rsidP="00A601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1E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</w:p>
          <w:p w:rsidR="00A60180" w:rsidRDefault="00A60180" w:rsidP="00A601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СОШ №4 г. Белоярский</w:t>
            </w:r>
          </w:p>
          <w:p w:rsidR="001348DA" w:rsidRPr="00601E07" w:rsidRDefault="00A60180" w:rsidP="0052222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16.05.2025г. № 628</w:t>
            </w:r>
          </w:p>
        </w:tc>
      </w:tr>
    </w:tbl>
    <w:p w:rsidR="001348DA" w:rsidRPr="00A60180" w:rsidRDefault="00D372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1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план воспитательной работы лагеря с дневным пребыванием</w:t>
      </w:r>
      <w:r w:rsidRPr="00A60180">
        <w:rPr>
          <w:lang w:val="ru-RU"/>
        </w:rPr>
        <w:br/>
      </w:r>
      <w:r w:rsidR="00A601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«Патриоты»</w:t>
      </w:r>
      <w:r w:rsidR="003835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№4 г. Белоярский</w:t>
      </w:r>
    </w:p>
    <w:p w:rsidR="001348DA" w:rsidRPr="00A60180" w:rsidRDefault="00D37213" w:rsidP="0052222F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180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 (далее - План) является способом распределения универсальных форм работы по дням в соответствии с логикой развития лагерной смены (периодам) и инструментом реализации программы воспитательной работы лагеря с дневным пребыванием </w:t>
      </w:r>
      <w:r w:rsidR="00A60180" w:rsidRPr="00A60180">
        <w:rPr>
          <w:rFonts w:hAnsi="Times New Roman" w:cs="Times New Roman"/>
          <w:b/>
          <w:color w:val="000000"/>
          <w:sz w:val="24"/>
          <w:szCs w:val="24"/>
          <w:lang w:val="ru-RU"/>
        </w:rPr>
        <w:t>«Патриоты»</w:t>
      </w:r>
      <w:r w:rsidR="003B28B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СОШ №4 г. Белоярский.</w:t>
      </w:r>
    </w:p>
    <w:p w:rsidR="001348DA" w:rsidRPr="00A60180" w:rsidRDefault="00D37213" w:rsidP="0052222F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180">
        <w:rPr>
          <w:rFonts w:hAnsi="Times New Roman" w:cs="Times New Roman"/>
          <w:color w:val="000000"/>
          <w:sz w:val="24"/>
          <w:szCs w:val="24"/>
          <w:lang w:val="ru-RU"/>
        </w:rPr>
        <w:t xml:space="preserve">План составлен в соответствии с приказом </w:t>
      </w:r>
      <w:proofErr w:type="spellStart"/>
      <w:r w:rsidRPr="00A6018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6018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17.03.2025 № 209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 и включает:</w:t>
      </w:r>
    </w:p>
    <w:p w:rsidR="001348DA" w:rsidRDefault="00D37213" w:rsidP="00A60180">
      <w:pPr>
        <w:numPr>
          <w:ilvl w:val="0"/>
          <w:numId w:val="1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180">
        <w:rPr>
          <w:rFonts w:hAnsi="Times New Roman" w:cs="Times New Roman"/>
          <w:color w:val="000000"/>
          <w:sz w:val="24"/>
          <w:szCs w:val="24"/>
          <w:lang w:val="ru-RU"/>
        </w:rPr>
        <w:t>мероприятия инвариантных модулей федеральной программы воспитательной работы для организаций отдыха детей и их оздоровления;</w:t>
      </w:r>
    </w:p>
    <w:p w:rsidR="00A60180" w:rsidRPr="00A60180" w:rsidRDefault="00A60180" w:rsidP="00A6018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180">
        <w:rPr>
          <w:rFonts w:hAnsi="Times New Roman" w:cs="Times New Roman"/>
          <w:color w:val="000000"/>
          <w:sz w:val="24"/>
          <w:szCs w:val="24"/>
          <w:lang w:val="ru-RU"/>
        </w:rPr>
        <w:t>мероприятия вариантных модулей федеральной программы воспитательной работы для организаций отдыха детей и их оздоровления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60180" w:rsidRDefault="00D37213" w:rsidP="00A60180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180">
        <w:rPr>
          <w:rFonts w:hAnsi="Times New Roman" w:cs="Times New Roman"/>
          <w:color w:val="000000"/>
          <w:sz w:val="24"/>
          <w:szCs w:val="24"/>
          <w:lang w:val="ru-RU"/>
        </w:rPr>
        <w:t xml:space="preserve">Наряду с мероприятиями календарного плана воспитательной работы, утвержденного приказом </w:t>
      </w:r>
      <w:proofErr w:type="spellStart"/>
      <w:r w:rsidRPr="00A6018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6018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17.03.2025 № 209, План содержит иные мероприятия по ключевым направлениям воспитания.</w:t>
      </w:r>
      <w:r w:rsidR="00A6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60180" w:rsidRDefault="00D37213" w:rsidP="00A60180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180">
        <w:rPr>
          <w:rFonts w:hAnsi="Times New Roman" w:cs="Times New Roman"/>
          <w:color w:val="000000"/>
          <w:sz w:val="24"/>
          <w:szCs w:val="24"/>
          <w:lang w:val="ru-RU"/>
        </w:rPr>
        <w:t>По итогам летней оздоровительной кампании лагеря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60180" w:rsidRPr="00A60180">
        <w:rPr>
          <w:rFonts w:hAnsi="Times New Roman" w:cs="Times New Roman"/>
          <w:b/>
          <w:color w:val="000000"/>
          <w:sz w:val="24"/>
          <w:szCs w:val="24"/>
          <w:lang w:val="ru-RU"/>
        </w:rPr>
        <w:t>«Патриоты»</w:t>
      </w:r>
      <w:r w:rsidRPr="00A6018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 анализ воспитательной работы в соответствии с целевыми ориентирами результатов воспитания, личностными результатами воспитанников. Основным методом анализа является самоанализ с целью выявления основных проблем и последующего их решения с привлечением (при необходимости) внешних экспертов, специалистов.</w:t>
      </w:r>
      <w:r w:rsidR="00A6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60180" w:rsidRDefault="00D37213" w:rsidP="00A60180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18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Основное внимание при самоанализе работы лагеря сосредотачивается на вопросах, связанных с качеством: </w:t>
      </w:r>
    </w:p>
    <w:p w:rsidR="00A60180" w:rsidRDefault="00A60180" w:rsidP="00A60180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37213" w:rsidRPr="00A60180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программы воспитательной работы в организации отдыха детей и их оздоровления в целом; </w:t>
      </w:r>
    </w:p>
    <w:p w:rsidR="00A60180" w:rsidRDefault="00A60180" w:rsidP="00A60180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37213" w:rsidRPr="00A6018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работы конкретных структурных звеньев организации отдыха детей и их оздоровления (отрядов, органов самоуправления, кружков и секций); </w:t>
      </w:r>
    </w:p>
    <w:p w:rsidR="00A60180" w:rsidRDefault="00A60180" w:rsidP="00A60180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37213" w:rsidRPr="00A60180">
        <w:rPr>
          <w:rFonts w:hAnsi="Times New Roman" w:cs="Times New Roman"/>
          <w:color w:val="000000"/>
          <w:sz w:val="24"/>
          <w:szCs w:val="24"/>
          <w:lang w:val="ru-RU"/>
        </w:rPr>
        <w:t>деятельности педагогического коллектива; работы с родителями</w:t>
      </w:r>
      <w:r w:rsidR="00D37213">
        <w:rPr>
          <w:rFonts w:hAnsi="Times New Roman" w:cs="Times New Roman"/>
          <w:color w:val="000000"/>
          <w:sz w:val="24"/>
          <w:szCs w:val="24"/>
        </w:rPr>
        <w:t> </w:t>
      </w:r>
      <w:r w:rsidR="00D37213" w:rsidRPr="00A60180">
        <w:rPr>
          <w:rFonts w:hAnsi="Times New Roman" w:cs="Times New Roman"/>
          <w:color w:val="000000"/>
          <w:sz w:val="24"/>
          <w:szCs w:val="24"/>
          <w:lang w:val="ru-RU"/>
        </w:rPr>
        <w:t>(законными представителями); работы с партнерами.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348DA" w:rsidRDefault="00A60180" w:rsidP="00A60180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180">
        <w:rPr>
          <w:rFonts w:hAnsi="Times New Roman" w:cs="Times New Roman"/>
          <w:b/>
          <w:color w:val="000000"/>
          <w:sz w:val="24"/>
          <w:szCs w:val="24"/>
          <w:lang w:val="ru-RU"/>
        </w:rPr>
        <w:t>СОШ №4 г. Белоярский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самостоятельно</w:t>
      </w:r>
      <w:r w:rsidR="00D37213" w:rsidRPr="00A60180">
        <w:rPr>
          <w:rFonts w:hAnsi="Times New Roman" w:cs="Times New Roman"/>
          <w:color w:val="000000"/>
          <w:sz w:val="24"/>
          <w:szCs w:val="24"/>
          <w:lang w:val="ru-RU"/>
        </w:rPr>
        <w:t xml:space="preserve"> подбирает</w:t>
      </w:r>
      <w:r w:rsidR="00D37213">
        <w:rPr>
          <w:rFonts w:hAnsi="Times New Roman" w:cs="Times New Roman"/>
          <w:color w:val="000000"/>
          <w:sz w:val="24"/>
          <w:szCs w:val="24"/>
        </w:rPr>
        <w:t> </w:t>
      </w:r>
      <w:r w:rsidR="00D37213" w:rsidRPr="00A60180">
        <w:rPr>
          <w:rFonts w:hAnsi="Times New Roman" w:cs="Times New Roman"/>
          <w:color w:val="000000"/>
          <w:sz w:val="24"/>
          <w:szCs w:val="24"/>
          <w:lang w:val="ru-RU"/>
        </w:rPr>
        <w:t xml:space="preserve">инструментарий для мониторинга результативности воспитательной работы лагеря с учетом их </w:t>
      </w:r>
      <w:proofErr w:type="spellStart"/>
      <w:r w:rsidR="00D37213" w:rsidRPr="00A60180">
        <w:rPr>
          <w:rFonts w:hAnsi="Times New Roman" w:cs="Times New Roman"/>
          <w:color w:val="000000"/>
          <w:sz w:val="24"/>
          <w:szCs w:val="24"/>
          <w:lang w:val="ru-RU"/>
        </w:rPr>
        <w:t>валидности</w:t>
      </w:r>
      <w:proofErr w:type="spellEnd"/>
      <w:r w:rsidR="00D37213" w:rsidRPr="00A6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D37213" w:rsidRPr="00A60180">
        <w:rPr>
          <w:rFonts w:hAnsi="Times New Roman" w:cs="Times New Roman"/>
          <w:color w:val="000000"/>
          <w:sz w:val="24"/>
          <w:szCs w:val="24"/>
          <w:lang w:val="ru-RU"/>
        </w:rPr>
        <w:t>адаптированности</w:t>
      </w:r>
      <w:proofErr w:type="spellEnd"/>
      <w:r w:rsidR="00D37213" w:rsidRPr="00A60180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определенного возраста и индивидуальных особенностей детей.</w:t>
      </w:r>
    </w:p>
    <w:p w:rsidR="0052222F" w:rsidRPr="0052222F" w:rsidRDefault="0052222F" w:rsidP="0052222F">
      <w:pPr>
        <w:spacing w:before="0" w:beforeAutospacing="0" w:after="0" w:afterAutospacing="0"/>
        <w:jc w:val="both"/>
        <w:rPr>
          <w:b/>
          <w:bCs/>
          <w:color w:val="000000"/>
          <w:szCs w:val="24"/>
          <w:lang w:val="ru-RU"/>
        </w:rPr>
      </w:pPr>
      <w:r w:rsidRPr="0052222F">
        <w:rPr>
          <w:b/>
          <w:bCs/>
          <w:color w:val="000000"/>
          <w:szCs w:val="24"/>
          <w:lang w:val="ru-RU"/>
        </w:rPr>
        <w:t>Программа реализует 11 модулей:</w:t>
      </w:r>
    </w:p>
    <w:p w:rsidR="0052222F" w:rsidRPr="0052222F" w:rsidRDefault="0052222F" w:rsidP="0052222F">
      <w:pPr>
        <w:spacing w:before="0" w:beforeAutospacing="0" w:after="0" w:afterAutospacing="0"/>
        <w:jc w:val="both"/>
        <w:rPr>
          <w:color w:val="000000"/>
          <w:szCs w:val="24"/>
          <w:lang w:val="ru-RU"/>
        </w:rPr>
      </w:pPr>
      <w:r w:rsidRPr="0052222F">
        <w:rPr>
          <w:b/>
          <w:bCs/>
          <w:color w:val="000000"/>
          <w:szCs w:val="24"/>
          <w:lang w:val="ru-RU"/>
        </w:rPr>
        <w:t>Инвариантные модули</w:t>
      </w:r>
      <w:r w:rsidRPr="0052222F">
        <w:rPr>
          <w:color w:val="000000"/>
          <w:szCs w:val="24"/>
          <w:lang w:val="ru-RU"/>
        </w:rPr>
        <w:t>:</w:t>
      </w:r>
    </w:p>
    <w:p w:rsidR="0052222F" w:rsidRPr="0052222F" w:rsidRDefault="0052222F" w:rsidP="0052222F">
      <w:pPr>
        <w:spacing w:before="0" w:beforeAutospacing="0" w:after="0" w:afterAutospacing="0"/>
        <w:jc w:val="both"/>
        <w:rPr>
          <w:color w:val="000000"/>
          <w:szCs w:val="24"/>
          <w:lang w:val="ru-RU"/>
        </w:rPr>
      </w:pPr>
      <w:r w:rsidRPr="0052222F">
        <w:rPr>
          <w:color w:val="000000"/>
          <w:szCs w:val="24"/>
          <w:lang w:val="ru-RU"/>
        </w:rPr>
        <w:t>1. Модуль «Спортивно-оздоровительная работа».</w:t>
      </w:r>
    </w:p>
    <w:p w:rsidR="0052222F" w:rsidRPr="0052222F" w:rsidRDefault="0052222F" w:rsidP="0052222F">
      <w:pPr>
        <w:spacing w:before="0" w:beforeAutospacing="0" w:after="0" w:afterAutospacing="0"/>
        <w:jc w:val="both"/>
        <w:rPr>
          <w:color w:val="000000"/>
          <w:szCs w:val="24"/>
          <w:lang w:val="ru-RU"/>
        </w:rPr>
      </w:pPr>
      <w:r w:rsidRPr="0052222F">
        <w:rPr>
          <w:color w:val="000000"/>
          <w:szCs w:val="24"/>
          <w:lang w:val="ru-RU"/>
        </w:rPr>
        <w:t>2. Модуль «Культура России».</w:t>
      </w:r>
    </w:p>
    <w:p w:rsidR="0052222F" w:rsidRPr="0052222F" w:rsidRDefault="0052222F" w:rsidP="0052222F">
      <w:pPr>
        <w:spacing w:before="0" w:beforeAutospacing="0" w:after="0" w:afterAutospacing="0"/>
        <w:jc w:val="both"/>
        <w:rPr>
          <w:color w:val="000000"/>
          <w:szCs w:val="24"/>
          <w:lang w:val="ru-RU"/>
        </w:rPr>
      </w:pPr>
      <w:r w:rsidRPr="0052222F">
        <w:rPr>
          <w:color w:val="000000"/>
          <w:szCs w:val="24"/>
          <w:lang w:val="ru-RU"/>
        </w:rPr>
        <w:t>3. Модуль «Психолого-педагогическое сопровождение».</w:t>
      </w:r>
    </w:p>
    <w:p w:rsidR="0052222F" w:rsidRPr="0052222F" w:rsidRDefault="0052222F" w:rsidP="0052222F">
      <w:pPr>
        <w:spacing w:before="0" w:beforeAutospacing="0" w:after="0" w:afterAutospacing="0"/>
        <w:jc w:val="both"/>
        <w:rPr>
          <w:color w:val="000000"/>
          <w:szCs w:val="24"/>
          <w:lang w:val="ru-RU"/>
        </w:rPr>
      </w:pPr>
      <w:r w:rsidRPr="0052222F">
        <w:rPr>
          <w:color w:val="000000"/>
          <w:szCs w:val="24"/>
          <w:lang w:val="ru-RU"/>
        </w:rPr>
        <w:t>4. Модуль «Детское самоуправление».</w:t>
      </w:r>
    </w:p>
    <w:p w:rsidR="0052222F" w:rsidRPr="0052222F" w:rsidRDefault="0052222F" w:rsidP="0052222F">
      <w:pPr>
        <w:spacing w:before="0" w:beforeAutospacing="0" w:after="0" w:afterAutospacing="0"/>
        <w:jc w:val="both"/>
        <w:rPr>
          <w:color w:val="000000"/>
          <w:szCs w:val="24"/>
          <w:lang w:val="ru-RU"/>
        </w:rPr>
      </w:pPr>
      <w:r w:rsidRPr="0052222F">
        <w:rPr>
          <w:color w:val="000000"/>
          <w:szCs w:val="24"/>
          <w:lang w:val="ru-RU"/>
        </w:rPr>
        <w:lastRenderedPageBreak/>
        <w:t>5. Модуль «Инклюзивное пространство».</w:t>
      </w:r>
    </w:p>
    <w:p w:rsidR="0052222F" w:rsidRPr="0052222F" w:rsidRDefault="0052222F" w:rsidP="0052222F">
      <w:pPr>
        <w:spacing w:before="0" w:beforeAutospacing="0" w:after="0" w:afterAutospacing="0"/>
        <w:jc w:val="both"/>
        <w:rPr>
          <w:color w:val="000000"/>
          <w:szCs w:val="24"/>
          <w:lang w:val="ru-RU"/>
        </w:rPr>
      </w:pPr>
      <w:r w:rsidRPr="0052222F">
        <w:rPr>
          <w:color w:val="000000"/>
          <w:szCs w:val="24"/>
          <w:lang w:val="ru-RU"/>
        </w:rPr>
        <w:t>6. Модуль «Профориентация».</w:t>
      </w:r>
    </w:p>
    <w:p w:rsidR="0052222F" w:rsidRPr="0052222F" w:rsidRDefault="0052222F" w:rsidP="0052222F">
      <w:pPr>
        <w:spacing w:before="0" w:beforeAutospacing="0" w:after="0" w:afterAutospacing="0"/>
        <w:jc w:val="both"/>
        <w:rPr>
          <w:color w:val="000000"/>
          <w:szCs w:val="24"/>
          <w:lang w:val="ru-RU"/>
        </w:rPr>
      </w:pPr>
      <w:r w:rsidRPr="0052222F">
        <w:rPr>
          <w:color w:val="000000"/>
          <w:szCs w:val="24"/>
          <w:lang w:val="ru-RU"/>
        </w:rPr>
        <w:t>7. Модуль «Коллективная социально значимая деятельность в</w:t>
      </w:r>
      <w:r w:rsidRPr="00D47798">
        <w:rPr>
          <w:color w:val="000000"/>
          <w:szCs w:val="24"/>
        </w:rPr>
        <w:t> </w:t>
      </w:r>
      <w:r w:rsidRPr="0052222F">
        <w:rPr>
          <w:color w:val="000000"/>
          <w:szCs w:val="24"/>
          <w:lang w:val="ru-RU"/>
        </w:rPr>
        <w:t>Движении Первых».</w:t>
      </w:r>
    </w:p>
    <w:p w:rsidR="0052222F" w:rsidRPr="0052222F" w:rsidRDefault="0052222F" w:rsidP="0052222F">
      <w:pPr>
        <w:spacing w:before="0" w:beforeAutospacing="0" w:after="0" w:afterAutospacing="0"/>
        <w:jc w:val="both"/>
        <w:rPr>
          <w:b/>
          <w:bCs/>
          <w:color w:val="000000"/>
          <w:szCs w:val="24"/>
          <w:lang w:val="ru-RU"/>
        </w:rPr>
      </w:pPr>
      <w:r w:rsidRPr="0052222F">
        <w:rPr>
          <w:b/>
          <w:bCs/>
          <w:color w:val="000000"/>
          <w:szCs w:val="24"/>
          <w:lang w:val="ru-RU"/>
        </w:rPr>
        <w:t>Вариативные модули.</w:t>
      </w:r>
    </w:p>
    <w:p w:rsidR="0052222F" w:rsidRPr="00D47798" w:rsidRDefault="0052222F" w:rsidP="0052222F">
      <w:pPr>
        <w:pStyle w:val="docdata"/>
        <w:widowControl w:val="0"/>
        <w:spacing w:before="0" w:beforeAutospacing="0" w:after="0" w:afterAutospacing="0"/>
        <w:jc w:val="both"/>
      </w:pPr>
      <w:r w:rsidRPr="00D47798">
        <w:rPr>
          <w:color w:val="000000"/>
        </w:rPr>
        <w:t>8. Модуль "Экскурсии".</w:t>
      </w:r>
    </w:p>
    <w:p w:rsidR="0052222F" w:rsidRPr="00D47798" w:rsidRDefault="0052222F" w:rsidP="0052222F">
      <w:pPr>
        <w:pStyle w:val="docdata"/>
        <w:widowControl w:val="0"/>
        <w:spacing w:before="0" w:beforeAutospacing="0" w:after="0" w:afterAutospacing="0"/>
        <w:jc w:val="both"/>
      </w:pPr>
      <w:r w:rsidRPr="00D47798">
        <w:rPr>
          <w:color w:val="000000"/>
        </w:rPr>
        <w:t>9. Модуль "Кружки и секции".</w:t>
      </w:r>
    </w:p>
    <w:p w:rsidR="0052222F" w:rsidRPr="00D47798" w:rsidRDefault="0052222F" w:rsidP="0052222F">
      <w:pPr>
        <w:pStyle w:val="a3"/>
        <w:widowControl w:val="0"/>
        <w:spacing w:before="0" w:beforeAutospacing="0" w:after="0" w:afterAutospacing="0"/>
        <w:jc w:val="both"/>
      </w:pPr>
      <w:r w:rsidRPr="00D47798">
        <w:rPr>
          <w:color w:val="000000"/>
        </w:rPr>
        <w:t>10. Модуль "Цифровая и медиа-среда".</w:t>
      </w:r>
    </w:p>
    <w:p w:rsidR="0052222F" w:rsidRPr="00D47798" w:rsidRDefault="0052222F" w:rsidP="0052222F">
      <w:pPr>
        <w:pStyle w:val="a3"/>
        <w:widowControl w:val="0"/>
        <w:spacing w:before="0" w:beforeAutospacing="0" w:after="0" w:afterAutospacing="0"/>
        <w:jc w:val="both"/>
      </w:pPr>
      <w:r w:rsidRPr="00D47798">
        <w:rPr>
          <w:color w:val="000000"/>
        </w:rPr>
        <w:t>11. Модуль "Проектная деятельность".</w:t>
      </w:r>
    </w:p>
    <w:p w:rsidR="0052222F" w:rsidRPr="00A60180" w:rsidRDefault="0052222F" w:rsidP="00A60180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4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82"/>
        <w:gridCol w:w="10860"/>
        <w:gridCol w:w="2268"/>
      </w:tblGrid>
      <w:tr w:rsidR="0052222F" w:rsidRPr="00626A8B" w:rsidTr="0052222F">
        <w:tc>
          <w:tcPr>
            <w:tcW w:w="2182" w:type="dxa"/>
          </w:tcPr>
          <w:p w:rsidR="0052222F" w:rsidRPr="004104DD" w:rsidRDefault="0052222F" w:rsidP="00DA0236">
            <w:pPr>
              <w:jc w:val="center"/>
              <w:rPr>
                <w:b/>
                <w:szCs w:val="24"/>
              </w:rPr>
            </w:pPr>
            <w:r w:rsidRPr="004104DD">
              <w:rPr>
                <w:b/>
                <w:szCs w:val="24"/>
              </w:rPr>
              <w:t>Модуль</w:t>
            </w:r>
          </w:p>
        </w:tc>
        <w:tc>
          <w:tcPr>
            <w:tcW w:w="10860" w:type="dxa"/>
          </w:tcPr>
          <w:p w:rsidR="0052222F" w:rsidRPr="004104DD" w:rsidRDefault="0052222F" w:rsidP="00DA023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ДЕЛА, СОБЫТИЯ, МЕРОПРИЯТИЯ</w:t>
            </w:r>
          </w:p>
        </w:tc>
        <w:tc>
          <w:tcPr>
            <w:tcW w:w="2268" w:type="dxa"/>
          </w:tcPr>
          <w:p w:rsidR="0052222F" w:rsidRPr="00626A8B" w:rsidRDefault="0052222F" w:rsidP="00DA023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Ответственный</w:t>
            </w:r>
          </w:p>
        </w:tc>
      </w:tr>
      <w:tr w:rsidR="0052222F" w:rsidRPr="00D47798" w:rsidTr="0052222F">
        <w:trPr>
          <w:trHeight w:val="1829"/>
        </w:trPr>
        <w:tc>
          <w:tcPr>
            <w:tcW w:w="2182" w:type="dxa"/>
          </w:tcPr>
          <w:p w:rsidR="0052222F" w:rsidRDefault="0052222F" w:rsidP="00DA023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  <w:r w:rsidRPr="00710DD8">
              <w:rPr>
                <w:b/>
                <w:color w:val="000000"/>
                <w:szCs w:val="24"/>
              </w:rPr>
              <w:t xml:space="preserve"> Модуль «Спортивно-оздоровительная работа».</w:t>
            </w:r>
          </w:p>
        </w:tc>
        <w:tc>
          <w:tcPr>
            <w:tcW w:w="10860" w:type="dxa"/>
          </w:tcPr>
          <w:p w:rsidR="0052222F" w:rsidRPr="00CF603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 w:rsidRPr="00CF603F">
              <w:rPr>
                <w:color w:val="000000"/>
                <w:szCs w:val="24"/>
              </w:rPr>
              <w:t>Утренние гигиенические</w:t>
            </w:r>
            <w:r>
              <w:rPr>
                <w:color w:val="000000"/>
                <w:szCs w:val="24"/>
              </w:rPr>
              <w:t xml:space="preserve"> зарядки</w:t>
            </w:r>
          </w:p>
          <w:p w:rsidR="0052222F" w:rsidRPr="00CF603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color w:val="000000"/>
                <w:szCs w:val="24"/>
              </w:rPr>
              <w:t>Игры на свежем воздухе</w:t>
            </w:r>
          </w:p>
          <w:p w:rsidR="0052222F" w:rsidRPr="00CF603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 w:rsidRPr="00CF603F">
              <w:rPr>
                <w:color w:val="000000"/>
                <w:szCs w:val="24"/>
              </w:rPr>
              <w:t>Спортивно-массовые мероприятия</w:t>
            </w:r>
          </w:p>
          <w:p w:rsidR="0052222F" w:rsidRPr="00D47798" w:rsidRDefault="00B921EC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color w:val="000000"/>
                <w:szCs w:val="24"/>
              </w:rPr>
              <w:t>ГТО, эстафета</w:t>
            </w:r>
          </w:p>
          <w:p w:rsidR="0052222F" w:rsidRPr="00D47798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color w:val="000000"/>
                <w:szCs w:val="24"/>
              </w:rPr>
              <w:t>Конкурсы рисунков «Мы за здоровье и спорт»</w:t>
            </w:r>
          </w:p>
          <w:p w:rsidR="0052222F" w:rsidRPr="00B44508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color w:val="000000"/>
                <w:szCs w:val="24"/>
              </w:rPr>
              <w:t>Правила здорового питания (здоровое-</w:t>
            </w:r>
            <w:proofErr w:type="spellStart"/>
            <w:proofErr w:type="gramStart"/>
            <w:r>
              <w:rPr>
                <w:color w:val="000000"/>
                <w:szCs w:val="24"/>
              </w:rPr>
              <w:t>питание.рф</w:t>
            </w:r>
            <w:proofErr w:type="spellEnd"/>
            <w:proofErr w:type="gramEnd"/>
            <w:r>
              <w:rPr>
                <w:color w:val="000000"/>
                <w:szCs w:val="24"/>
              </w:rPr>
              <w:t>)</w:t>
            </w:r>
          </w:p>
          <w:p w:rsidR="0052222F" w:rsidRPr="00B44508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color w:val="000000"/>
                <w:szCs w:val="24"/>
              </w:rPr>
              <w:t>Профилактические беседы по безопасности жизнедеятельности</w:t>
            </w:r>
            <w:r w:rsidR="00B921EC">
              <w:rPr>
                <w:color w:val="000000"/>
                <w:szCs w:val="24"/>
              </w:rPr>
              <w:t>, профилактика травматизма, личная безопасность, укусы собак, бытовой травматизм дома</w:t>
            </w:r>
            <w:bookmarkStart w:id="0" w:name="_GoBack"/>
            <w:bookmarkEnd w:id="0"/>
          </w:p>
          <w:p w:rsidR="0052222F" w:rsidRPr="00D47798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color w:val="000000"/>
                <w:szCs w:val="24"/>
              </w:rPr>
              <w:t>Инструктажи с отметкой в журнале</w:t>
            </w:r>
          </w:p>
        </w:tc>
        <w:tc>
          <w:tcPr>
            <w:tcW w:w="2268" w:type="dxa"/>
          </w:tcPr>
          <w:p w:rsidR="0052222F" w:rsidRDefault="0052222F" w:rsidP="00DA0236">
            <w:pPr>
              <w:rPr>
                <w:szCs w:val="24"/>
              </w:rPr>
            </w:pPr>
            <w:r>
              <w:rPr>
                <w:szCs w:val="24"/>
              </w:rPr>
              <w:t>Начальник лагеря</w:t>
            </w:r>
          </w:p>
          <w:p w:rsidR="0052222F" w:rsidRDefault="0052222F" w:rsidP="00DA0236">
            <w:pPr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  <w:p w:rsidR="0052222F" w:rsidRDefault="0052222F" w:rsidP="00DA0236">
            <w:pPr>
              <w:rPr>
                <w:szCs w:val="24"/>
              </w:rPr>
            </w:pPr>
            <w:r>
              <w:rPr>
                <w:szCs w:val="24"/>
              </w:rPr>
              <w:t>Работники ФОК</w:t>
            </w:r>
          </w:p>
          <w:p w:rsidR="0052222F" w:rsidRPr="00C138CB" w:rsidRDefault="0052222F" w:rsidP="00DA0236">
            <w:pPr>
              <w:rPr>
                <w:szCs w:val="24"/>
              </w:rPr>
            </w:pPr>
          </w:p>
        </w:tc>
      </w:tr>
      <w:tr w:rsidR="0052222F" w:rsidRPr="009A460F" w:rsidTr="0052222F">
        <w:trPr>
          <w:trHeight w:val="1977"/>
        </w:trPr>
        <w:tc>
          <w:tcPr>
            <w:tcW w:w="2182" w:type="dxa"/>
          </w:tcPr>
          <w:p w:rsidR="0052222F" w:rsidRDefault="0052222F" w:rsidP="00DA0236">
            <w:pPr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2. </w:t>
            </w:r>
            <w:r w:rsidRPr="00710DD8">
              <w:rPr>
                <w:b/>
                <w:color w:val="000000"/>
                <w:szCs w:val="24"/>
              </w:rPr>
              <w:t>Модуль «Культура России»</w:t>
            </w:r>
          </w:p>
        </w:tc>
        <w:tc>
          <w:tcPr>
            <w:tcW w:w="10860" w:type="dxa"/>
          </w:tcPr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69" w:hanging="269"/>
              <w:contextualSpacing/>
              <w:rPr>
                <w:szCs w:val="24"/>
              </w:rPr>
            </w:pPr>
            <w:r w:rsidRPr="00653A87">
              <w:rPr>
                <w:szCs w:val="24"/>
              </w:rPr>
              <w:t xml:space="preserve">Церемония поднятия </w:t>
            </w:r>
            <w:r>
              <w:rPr>
                <w:szCs w:val="24"/>
              </w:rPr>
              <w:t xml:space="preserve">(спуска) </w:t>
            </w:r>
            <w:r w:rsidRPr="00653A87">
              <w:rPr>
                <w:szCs w:val="24"/>
              </w:rPr>
              <w:t xml:space="preserve">Флага РФ и исполнение Гимна РФ </w:t>
            </w:r>
          </w:p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69" w:hanging="269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Просмотр кинофильмов, </w:t>
            </w:r>
            <w:r w:rsidR="00B921EC">
              <w:rPr>
                <w:szCs w:val="24"/>
              </w:rPr>
              <w:t>мультфильмов</w:t>
            </w:r>
          </w:p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69" w:hanging="269"/>
              <w:contextualSpacing/>
              <w:rPr>
                <w:szCs w:val="24"/>
              </w:rPr>
            </w:pPr>
            <w:r>
              <w:rPr>
                <w:szCs w:val="24"/>
              </w:rPr>
              <w:t>Участие в виртуальных экскурсиях и выставках</w:t>
            </w:r>
          </w:p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69" w:hanging="269"/>
              <w:contextualSpacing/>
              <w:rPr>
                <w:szCs w:val="24"/>
              </w:rPr>
            </w:pPr>
            <w:r>
              <w:rPr>
                <w:szCs w:val="24"/>
              </w:rPr>
              <w:t>«Культура России», «</w:t>
            </w:r>
            <w:proofErr w:type="spellStart"/>
            <w:r>
              <w:rPr>
                <w:szCs w:val="24"/>
              </w:rPr>
              <w:t>Культура.РФ</w:t>
            </w:r>
            <w:proofErr w:type="spellEnd"/>
            <w:r>
              <w:rPr>
                <w:szCs w:val="24"/>
              </w:rPr>
              <w:t>», Национальная электронная библиотека, Национальная электронная детская библиотека, Президентская библиотека</w:t>
            </w:r>
          </w:p>
          <w:p w:rsidR="0052222F" w:rsidRDefault="00C00D2F" w:rsidP="0052222F">
            <w:pPr>
              <w:pStyle w:val="a5"/>
              <w:numPr>
                <w:ilvl w:val="0"/>
                <w:numId w:val="2"/>
              </w:numPr>
              <w:ind w:left="269" w:hanging="269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Посещение </w:t>
            </w:r>
            <w:proofErr w:type="gramStart"/>
            <w:r>
              <w:rPr>
                <w:szCs w:val="24"/>
              </w:rPr>
              <w:t xml:space="preserve">мероприятий  </w:t>
            </w:r>
            <w:r w:rsidR="0052222F">
              <w:rPr>
                <w:szCs w:val="24"/>
              </w:rPr>
              <w:t>ДК</w:t>
            </w:r>
            <w:proofErr w:type="gramEnd"/>
            <w:r w:rsidR="0052222F">
              <w:rPr>
                <w:szCs w:val="24"/>
              </w:rPr>
              <w:t xml:space="preserve"> «</w:t>
            </w:r>
            <w:r>
              <w:rPr>
                <w:szCs w:val="24"/>
              </w:rPr>
              <w:t>Камертон</w:t>
            </w:r>
            <w:r w:rsidR="0052222F">
              <w:rPr>
                <w:szCs w:val="24"/>
              </w:rPr>
              <w:t>», библиотеки</w:t>
            </w:r>
            <w:r w:rsidR="00B921EC">
              <w:rPr>
                <w:szCs w:val="24"/>
              </w:rPr>
              <w:t xml:space="preserve">, Кластер, </w:t>
            </w:r>
            <w:proofErr w:type="spellStart"/>
            <w:r w:rsidR="00B921EC">
              <w:rPr>
                <w:szCs w:val="24"/>
              </w:rPr>
              <w:t>автогородок</w:t>
            </w:r>
            <w:proofErr w:type="spellEnd"/>
            <w:r w:rsidR="00B921EC">
              <w:rPr>
                <w:szCs w:val="24"/>
              </w:rPr>
              <w:t xml:space="preserve">, музей «Ну </w:t>
            </w:r>
            <w:proofErr w:type="spellStart"/>
            <w:r w:rsidR="00B921EC">
              <w:rPr>
                <w:szCs w:val="24"/>
              </w:rPr>
              <w:t>виат</w:t>
            </w:r>
            <w:proofErr w:type="spellEnd"/>
            <w:r w:rsidR="00B921EC">
              <w:rPr>
                <w:szCs w:val="24"/>
              </w:rPr>
              <w:t>»</w:t>
            </w:r>
          </w:p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69" w:hanging="269"/>
              <w:contextualSpacing/>
              <w:rPr>
                <w:szCs w:val="24"/>
              </w:rPr>
            </w:pPr>
            <w:r>
              <w:rPr>
                <w:szCs w:val="24"/>
              </w:rPr>
              <w:t>Библиотечные уроки</w:t>
            </w:r>
          </w:p>
          <w:p w:rsidR="0052222F" w:rsidRPr="00CA7C85" w:rsidRDefault="0052222F" w:rsidP="0052222F">
            <w:pPr>
              <w:pStyle w:val="a5"/>
              <w:numPr>
                <w:ilvl w:val="0"/>
                <w:numId w:val="2"/>
              </w:numPr>
              <w:ind w:left="269" w:hanging="269"/>
              <w:contextualSpacing/>
              <w:rPr>
                <w:szCs w:val="24"/>
              </w:rPr>
            </w:pPr>
            <w:r>
              <w:rPr>
                <w:szCs w:val="24"/>
              </w:rPr>
              <w:t>Открытие и закрытие смены</w:t>
            </w:r>
          </w:p>
        </w:tc>
        <w:tc>
          <w:tcPr>
            <w:tcW w:w="2268" w:type="dxa"/>
          </w:tcPr>
          <w:p w:rsidR="0052222F" w:rsidRDefault="0052222F" w:rsidP="00DA0236">
            <w:pPr>
              <w:rPr>
                <w:szCs w:val="24"/>
              </w:rPr>
            </w:pPr>
            <w:r>
              <w:rPr>
                <w:szCs w:val="24"/>
              </w:rPr>
              <w:t xml:space="preserve">Воспитатели </w:t>
            </w:r>
          </w:p>
          <w:p w:rsidR="0052222F" w:rsidRDefault="0052222F" w:rsidP="00C00D2F">
            <w:pPr>
              <w:rPr>
                <w:szCs w:val="24"/>
              </w:rPr>
            </w:pPr>
            <w:r>
              <w:rPr>
                <w:szCs w:val="24"/>
              </w:rPr>
              <w:t xml:space="preserve">Работники </w:t>
            </w:r>
            <w:r w:rsidR="00C00D2F">
              <w:rPr>
                <w:szCs w:val="24"/>
              </w:rPr>
              <w:t>ДК «Камертон</w:t>
            </w:r>
            <w:r>
              <w:rPr>
                <w:szCs w:val="24"/>
              </w:rPr>
              <w:t>»</w:t>
            </w:r>
          </w:p>
        </w:tc>
      </w:tr>
      <w:tr w:rsidR="0052222F" w:rsidRPr="009A460F" w:rsidTr="0052222F">
        <w:trPr>
          <w:trHeight w:val="1670"/>
        </w:trPr>
        <w:tc>
          <w:tcPr>
            <w:tcW w:w="2182" w:type="dxa"/>
          </w:tcPr>
          <w:p w:rsidR="0052222F" w:rsidRDefault="0052222F" w:rsidP="00DA023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3. </w:t>
            </w:r>
            <w:r w:rsidRPr="00710DD8">
              <w:rPr>
                <w:b/>
                <w:color w:val="000000"/>
                <w:szCs w:val="24"/>
              </w:rPr>
              <w:t>Модуль «Психолого-педаго</w:t>
            </w:r>
            <w:r>
              <w:rPr>
                <w:b/>
                <w:color w:val="000000"/>
                <w:szCs w:val="24"/>
              </w:rPr>
              <w:t>гическое сопровождение»</w:t>
            </w:r>
          </w:p>
        </w:tc>
        <w:tc>
          <w:tcPr>
            <w:tcW w:w="10860" w:type="dxa"/>
          </w:tcPr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Игры на сплочение, на знакомства</w:t>
            </w:r>
          </w:p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Мониторинг уровня тревожности</w:t>
            </w:r>
          </w:p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Профилактические мероприятия</w:t>
            </w:r>
          </w:p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Просветительские мероприятия</w:t>
            </w:r>
          </w:p>
          <w:p w:rsidR="0052222F" w:rsidRPr="00CA7C85" w:rsidRDefault="0052222F" w:rsidP="00B921EC">
            <w:pPr>
              <w:pStyle w:val="a5"/>
              <w:ind w:left="233"/>
              <w:contextualSpacing/>
              <w:rPr>
                <w:szCs w:val="24"/>
              </w:rPr>
            </w:pPr>
          </w:p>
        </w:tc>
        <w:tc>
          <w:tcPr>
            <w:tcW w:w="2268" w:type="dxa"/>
          </w:tcPr>
          <w:p w:rsidR="0052222F" w:rsidRDefault="0052222F" w:rsidP="00DA0236">
            <w:pPr>
              <w:rPr>
                <w:szCs w:val="24"/>
              </w:rPr>
            </w:pPr>
            <w:r>
              <w:rPr>
                <w:szCs w:val="24"/>
              </w:rPr>
              <w:t>Педагог-психолог</w:t>
            </w:r>
            <w:r w:rsidR="00C00D2F">
              <w:rPr>
                <w:szCs w:val="24"/>
              </w:rPr>
              <w:t>,</w:t>
            </w:r>
          </w:p>
          <w:p w:rsidR="0052222F" w:rsidRDefault="00C00D2F" w:rsidP="00DA0236">
            <w:pPr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52222F">
              <w:rPr>
                <w:szCs w:val="24"/>
              </w:rPr>
              <w:t>оспитатели</w:t>
            </w:r>
          </w:p>
        </w:tc>
      </w:tr>
      <w:tr w:rsidR="0052222F" w:rsidRPr="009A460F" w:rsidTr="0052222F">
        <w:trPr>
          <w:trHeight w:val="861"/>
        </w:trPr>
        <w:tc>
          <w:tcPr>
            <w:tcW w:w="2182" w:type="dxa"/>
          </w:tcPr>
          <w:p w:rsidR="0052222F" w:rsidRDefault="0052222F" w:rsidP="00DA0236">
            <w:pPr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</w:rPr>
              <w:lastRenderedPageBreak/>
              <w:t>4. Модуль «Детское самоуправление»</w:t>
            </w:r>
          </w:p>
        </w:tc>
        <w:tc>
          <w:tcPr>
            <w:tcW w:w="10860" w:type="dxa"/>
          </w:tcPr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Выбор актива лагерной смены</w:t>
            </w:r>
          </w:p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Советы лидеров</w:t>
            </w:r>
          </w:p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Поощрение активистов</w:t>
            </w:r>
          </w:p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Создание отрядной атрибутики</w:t>
            </w:r>
          </w:p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Создание лагерной эмблемы</w:t>
            </w:r>
          </w:p>
          <w:p w:rsidR="0052222F" w:rsidRPr="008707FC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Помощь в проведении мероприятий</w:t>
            </w:r>
          </w:p>
        </w:tc>
        <w:tc>
          <w:tcPr>
            <w:tcW w:w="2268" w:type="dxa"/>
          </w:tcPr>
          <w:p w:rsidR="0052222F" w:rsidRDefault="0052222F" w:rsidP="00DA0236">
            <w:pPr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</w:tr>
      <w:tr w:rsidR="0052222F" w:rsidRPr="009A460F" w:rsidTr="0052222F">
        <w:trPr>
          <w:trHeight w:val="1116"/>
        </w:trPr>
        <w:tc>
          <w:tcPr>
            <w:tcW w:w="2182" w:type="dxa"/>
          </w:tcPr>
          <w:p w:rsidR="0052222F" w:rsidRPr="00136C84" w:rsidRDefault="0052222F" w:rsidP="00DA0236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5. </w:t>
            </w:r>
            <w:r w:rsidRPr="00710DD8">
              <w:rPr>
                <w:b/>
                <w:color w:val="000000"/>
                <w:szCs w:val="24"/>
              </w:rPr>
              <w:t>Мо</w:t>
            </w:r>
            <w:r>
              <w:rPr>
                <w:b/>
                <w:color w:val="000000"/>
                <w:szCs w:val="24"/>
              </w:rPr>
              <w:t>дуль «Инклюзивное пространство»</w:t>
            </w:r>
          </w:p>
        </w:tc>
        <w:tc>
          <w:tcPr>
            <w:tcW w:w="10860" w:type="dxa"/>
          </w:tcPr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Мероприятия на сплочение, успешную социализацию, налаживание эмоционально-положительного взаимодействия</w:t>
            </w:r>
          </w:p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Оздоровительные мероприятия</w:t>
            </w:r>
          </w:p>
          <w:p w:rsidR="0052222F" w:rsidRPr="00CA7C85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Работа с семьями</w:t>
            </w:r>
          </w:p>
        </w:tc>
        <w:tc>
          <w:tcPr>
            <w:tcW w:w="2268" w:type="dxa"/>
          </w:tcPr>
          <w:p w:rsidR="0052222F" w:rsidRDefault="0052222F" w:rsidP="00DA0236">
            <w:pPr>
              <w:rPr>
                <w:szCs w:val="24"/>
              </w:rPr>
            </w:pPr>
            <w:r>
              <w:rPr>
                <w:szCs w:val="24"/>
              </w:rPr>
              <w:t>Педагог-психолог</w:t>
            </w:r>
          </w:p>
          <w:p w:rsidR="0052222F" w:rsidRPr="00136C84" w:rsidRDefault="0052222F" w:rsidP="00DA0236">
            <w:pPr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</w:tr>
      <w:tr w:rsidR="0052222F" w:rsidRPr="009A460F" w:rsidTr="0052222F">
        <w:trPr>
          <w:trHeight w:val="833"/>
        </w:trPr>
        <w:tc>
          <w:tcPr>
            <w:tcW w:w="2182" w:type="dxa"/>
          </w:tcPr>
          <w:p w:rsidR="0052222F" w:rsidRDefault="0052222F" w:rsidP="00DA0236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6. Модуль «Профориентация»</w:t>
            </w:r>
          </w:p>
        </w:tc>
        <w:tc>
          <w:tcPr>
            <w:tcW w:w="10860" w:type="dxa"/>
          </w:tcPr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Экскурсии на предприятия</w:t>
            </w:r>
          </w:p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Тематические дни</w:t>
            </w:r>
          </w:p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Профориентационные</w:t>
            </w:r>
            <w:proofErr w:type="spellEnd"/>
            <w:r>
              <w:rPr>
                <w:szCs w:val="24"/>
              </w:rPr>
              <w:t xml:space="preserve"> игры</w:t>
            </w:r>
            <w:r w:rsidRPr="006205B6">
              <w:rPr>
                <w:szCs w:val="24"/>
              </w:rPr>
              <w:t xml:space="preserve"> </w:t>
            </w:r>
          </w:p>
          <w:p w:rsidR="0052222F" w:rsidRPr="006205B6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 w:rsidRPr="006205B6">
              <w:rPr>
                <w:szCs w:val="24"/>
              </w:rPr>
              <w:t xml:space="preserve">Участие в </w:t>
            </w:r>
            <w:proofErr w:type="spellStart"/>
            <w:r w:rsidRPr="006205B6">
              <w:rPr>
                <w:szCs w:val="24"/>
              </w:rPr>
              <w:t>профориентационных</w:t>
            </w:r>
            <w:proofErr w:type="spellEnd"/>
            <w:r w:rsidRPr="006205B6">
              <w:rPr>
                <w:szCs w:val="24"/>
              </w:rPr>
              <w:t xml:space="preserve"> акциях, конкурсах фестивалях.</w:t>
            </w:r>
          </w:p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 w:rsidRPr="00B14F1D">
              <w:rPr>
                <w:szCs w:val="24"/>
              </w:rPr>
              <w:t>Расширение знаний учащихся о новых про</w:t>
            </w:r>
            <w:r>
              <w:rPr>
                <w:szCs w:val="24"/>
              </w:rPr>
              <w:t xml:space="preserve">фессиях </w:t>
            </w:r>
          </w:p>
          <w:p w:rsidR="0052222F" w:rsidRPr="00136C84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 w:rsidRPr="00B14F1D">
              <w:rPr>
                <w:szCs w:val="24"/>
              </w:rPr>
              <w:t>Участие в работе всероссийск</w:t>
            </w:r>
            <w:r>
              <w:rPr>
                <w:szCs w:val="24"/>
              </w:rPr>
              <w:t xml:space="preserve">их </w:t>
            </w:r>
            <w:proofErr w:type="spellStart"/>
            <w:r w:rsidRPr="00B14F1D">
              <w:rPr>
                <w:szCs w:val="24"/>
              </w:rPr>
              <w:t>профориентационн</w:t>
            </w:r>
            <w:r>
              <w:rPr>
                <w:szCs w:val="24"/>
              </w:rPr>
              <w:t>ых</w:t>
            </w:r>
            <w:proofErr w:type="spellEnd"/>
            <w:r w:rsidRPr="00B14F1D">
              <w:rPr>
                <w:szCs w:val="24"/>
              </w:rPr>
              <w:t xml:space="preserve"> проекта</w:t>
            </w:r>
            <w:r>
              <w:rPr>
                <w:szCs w:val="24"/>
              </w:rPr>
              <w:t>х</w:t>
            </w:r>
          </w:p>
        </w:tc>
        <w:tc>
          <w:tcPr>
            <w:tcW w:w="2268" w:type="dxa"/>
          </w:tcPr>
          <w:p w:rsidR="0052222F" w:rsidRDefault="0052222F" w:rsidP="00DA0236">
            <w:pPr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  <w:p w:rsidR="0052222F" w:rsidRDefault="0052222F" w:rsidP="00DA0236">
            <w:pPr>
              <w:rPr>
                <w:szCs w:val="24"/>
              </w:rPr>
            </w:pPr>
            <w:r>
              <w:rPr>
                <w:szCs w:val="24"/>
              </w:rPr>
              <w:t>Сотрудники других учреждений</w:t>
            </w:r>
          </w:p>
        </w:tc>
      </w:tr>
      <w:tr w:rsidR="0052222F" w:rsidRPr="009A460F" w:rsidTr="0052222F">
        <w:trPr>
          <w:trHeight w:val="1977"/>
        </w:trPr>
        <w:tc>
          <w:tcPr>
            <w:tcW w:w="2182" w:type="dxa"/>
          </w:tcPr>
          <w:p w:rsidR="0052222F" w:rsidRDefault="0052222F" w:rsidP="00DA023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7. </w:t>
            </w:r>
            <w:r w:rsidRPr="00710DD8">
              <w:rPr>
                <w:b/>
                <w:color w:val="000000"/>
                <w:szCs w:val="24"/>
              </w:rPr>
              <w:t xml:space="preserve">Модуль «Коллективная социально значимая </w:t>
            </w:r>
            <w:r>
              <w:rPr>
                <w:b/>
                <w:color w:val="000000"/>
                <w:szCs w:val="24"/>
              </w:rPr>
              <w:t>деятельность в Движении Первых»</w:t>
            </w:r>
          </w:p>
        </w:tc>
        <w:tc>
          <w:tcPr>
            <w:tcW w:w="10860" w:type="dxa"/>
          </w:tcPr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День Первых</w:t>
            </w:r>
          </w:p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Реализация дополнительной общеразвивающей программы «</w:t>
            </w:r>
            <w:r w:rsidR="00B921EC">
              <w:rPr>
                <w:szCs w:val="24"/>
              </w:rPr>
              <w:t>Лидерский формат</w:t>
            </w:r>
            <w:r>
              <w:rPr>
                <w:szCs w:val="24"/>
              </w:rPr>
              <w:t>»</w:t>
            </w:r>
          </w:p>
          <w:p w:rsidR="0052222F" w:rsidRPr="00B44508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 w:rsidRPr="00B44508">
              <w:rPr>
                <w:szCs w:val="24"/>
              </w:rPr>
              <w:t>Участие в мероприятиях ЮНАРМИИ, РДДМ, волонтёрского о</w:t>
            </w:r>
            <w:r w:rsidR="008B79D1">
              <w:rPr>
                <w:szCs w:val="24"/>
              </w:rPr>
              <w:t xml:space="preserve">тряда, ШСК, </w:t>
            </w:r>
            <w:proofErr w:type="spellStart"/>
            <w:r w:rsidR="008B79D1">
              <w:rPr>
                <w:szCs w:val="24"/>
              </w:rPr>
              <w:t>медиастудии</w:t>
            </w:r>
            <w:proofErr w:type="spellEnd"/>
            <w:r w:rsidR="008B79D1">
              <w:rPr>
                <w:szCs w:val="24"/>
              </w:rPr>
              <w:t>, музея</w:t>
            </w:r>
          </w:p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 w:rsidRPr="00B44508">
              <w:rPr>
                <w:szCs w:val="24"/>
              </w:rPr>
              <w:t>Работа по перечню мероприятий для детей и молодежи, реализуемых в том числе детскими и молодежными общественными объединениями</w:t>
            </w:r>
          </w:p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Классные встречи с лидерами Движения Первых</w:t>
            </w:r>
          </w:p>
          <w:p w:rsidR="0052222F" w:rsidRPr="00694F9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Трудовой десант</w:t>
            </w:r>
          </w:p>
        </w:tc>
        <w:tc>
          <w:tcPr>
            <w:tcW w:w="2268" w:type="dxa"/>
          </w:tcPr>
          <w:p w:rsidR="0052222F" w:rsidRDefault="0052222F" w:rsidP="00DA0236">
            <w:pPr>
              <w:rPr>
                <w:szCs w:val="24"/>
              </w:rPr>
            </w:pPr>
            <w:r>
              <w:rPr>
                <w:szCs w:val="24"/>
              </w:rPr>
              <w:t>Начальник лагеря</w:t>
            </w:r>
          </w:p>
          <w:p w:rsidR="0052222F" w:rsidRDefault="0052222F" w:rsidP="00DA0236">
            <w:pPr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  <w:p w:rsidR="0052222F" w:rsidRDefault="00C00D2F" w:rsidP="00DA0236">
            <w:pPr>
              <w:rPr>
                <w:szCs w:val="24"/>
              </w:rPr>
            </w:pPr>
            <w:r>
              <w:rPr>
                <w:szCs w:val="24"/>
              </w:rPr>
              <w:t>Лидеры Движения п</w:t>
            </w:r>
            <w:r w:rsidR="0052222F">
              <w:rPr>
                <w:szCs w:val="24"/>
              </w:rPr>
              <w:t>ервых</w:t>
            </w:r>
          </w:p>
        </w:tc>
      </w:tr>
      <w:tr w:rsidR="0052222F" w:rsidRPr="009A460F" w:rsidTr="0052222F">
        <w:trPr>
          <w:trHeight w:val="929"/>
        </w:trPr>
        <w:tc>
          <w:tcPr>
            <w:tcW w:w="2182" w:type="dxa"/>
          </w:tcPr>
          <w:p w:rsidR="0052222F" w:rsidRDefault="0052222F" w:rsidP="00DA0236">
            <w:pPr>
              <w:rPr>
                <w:b/>
                <w:szCs w:val="24"/>
              </w:rPr>
            </w:pPr>
            <w:r>
              <w:rPr>
                <w:b/>
                <w:color w:val="000000"/>
              </w:rPr>
              <w:t>8. Модуль "Экскурсии"</w:t>
            </w:r>
          </w:p>
        </w:tc>
        <w:tc>
          <w:tcPr>
            <w:tcW w:w="10860" w:type="dxa"/>
          </w:tcPr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Тематические экскурсии </w:t>
            </w:r>
          </w:p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Экскурсии по памятным местам</w:t>
            </w:r>
          </w:p>
          <w:p w:rsidR="0052222F" w:rsidRPr="008707FC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Экскурсия в </w:t>
            </w:r>
            <w:r w:rsidR="008B79D1">
              <w:rPr>
                <w:szCs w:val="24"/>
              </w:rPr>
              <w:t xml:space="preserve">школьный </w:t>
            </w:r>
            <w:r>
              <w:rPr>
                <w:szCs w:val="24"/>
              </w:rPr>
              <w:t>музей</w:t>
            </w:r>
          </w:p>
        </w:tc>
        <w:tc>
          <w:tcPr>
            <w:tcW w:w="2268" w:type="dxa"/>
          </w:tcPr>
          <w:p w:rsidR="0052222F" w:rsidRDefault="0052222F" w:rsidP="00DA0236">
            <w:pPr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</w:tr>
      <w:tr w:rsidR="0052222F" w:rsidRPr="00C00D2F" w:rsidTr="0052222F">
        <w:trPr>
          <w:trHeight w:val="727"/>
        </w:trPr>
        <w:tc>
          <w:tcPr>
            <w:tcW w:w="2182" w:type="dxa"/>
          </w:tcPr>
          <w:p w:rsidR="0052222F" w:rsidRDefault="0052222F" w:rsidP="00DA0236">
            <w:pPr>
              <w:rPr>
                <w:b/>
                <w:szCs w:val="24"/>
              </w:rPr>
            </w:pPr>
            <w:r>
              <w:rPr>
                <w:b/>
                <w:color w:val="000000"/>
              </w:rPr>
              <w:t xml:space="preserve">9. </w:t>
            </w:r>
            <w:r w:rsidRPr="00576F75">
              <w:rPr>
                <w:b/>
                <w:color w:val="000000"/>
              </w:rPr>
              <w:t>Модуль "Кружки и секции".</w:t>
            </w:r>
          </w:p>
        </w:tc>
        <w:tc>
          <w:tcPr>
            <w:tcW w:w="10860" w:type="dxa"/>
          </w:tcPr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Посещение учреждений дополнительного образования детей, в деятельности студий, секций и кружков</w:t>
            </w:r>
          </w:p>
          <w:p w:rsidR="0052222F" w:rsidRPr="00CA7C85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Участие в мероприятиях, реализуемых программы дополнительного образования детей</w:t>
            </w:r>
          </w:p>
        </w:tc>
        <w:tc>
          <w:tcPr>
            <w:tcW w:w="2268" w:type="dxa"/>
          </w:tcPr>
          <w:p w:rsidR="0052222F" w:rsidRDefault="0052222F" w:rsidP="00DA0236">
            <w:pPr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  <w:p w:rsidR="0052222F" w:rsidRDefault="0052222F" w:rsidP="00DA0236">
            <w:pPr>
              <w:rPr>
                <w:szCs w:val="24"/>
              </w:rPr>
            </w:pPr>
          </w:p>
        </w:tc>
      </w:tr>
      <w:tr w:rsidR="0052222F" w:rsidRPr="009A460F" w:rsidTr="0052222F">
        <w:trPr>
          <w:trHeight w:val="1311"/>
        </w:trPr>
        <w:tc>
          <w:tcPr>
            <w:tcW w:w="2182" w:type="dxa"/>
          </w:tcPr>
          <w:p w:rsidR="0052222F" w:rsidRPr="00576F75" w:rsidRDefault="0052222F" w:rsidP="00DA023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10. </w:t>
            </w:r>
            <w:r w:rsidRPr="00251D59">
              <w:rPr>
                <w:b/>
                <w:color w:val="000000"/>
              </w:rPr>
              <w:t>Модуль "Цифровая и медиа-среда".</w:t>
            </w:r>
          </w:p>
        </w:tc>
        <w:tc>
          <w:tcPr>
            <w:tcW w:w="10860" w:type="dxa"/>
          </w:tcPr>
          <w:p w:rsidR="0052222F" w:rsidRPr="00694F9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t>Освещение деятельности организации отдыха и их оздоровления в официальных социальных сетях и на официальном сайте организации</w:t>
            </w:r>
          </w:p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Участие в конкурсах с детскими творческими </w:t>
            </w:r>
            <w:proofErr w:type="spellStart"/>
            <w:r>
              <w:rPr>
                <w:szCs w:val="24"/>
              </w:rPr>
              <w:t>медиапродуктами</w:t>
            </w:r>
            <w:proofErr w:type="spellEnd"/>
          </w:p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Выпуски видеороликов профилактической направленности</w:t>
            </w:r>
          </w:p>
          <w:p w:rsidR="0052222F" w:rsidRPr="00CA7C85" w:rsidRDefault="00B921EC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Репортажи  жизни школы и города</w:t>
            </w:r>
          </w:p>
        </w:tc>
        <w:tc>
          <w:tcPr>
            <w:tcW w:w="2268" w:type="dxa"/>
          </w:tcPr>
          <w:p w:rsidR="0052222F" w:rsidRDefault="0052222F" w:rsidP="00DA0236">
            <w:pPr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</w:tr>
      <w:tr w:rsidR="0052222F" w:rsidRPr="009A460F" w:rsidTr="0052222F">
        <w:trPr>
          <w:trHeight w:val="805"/>
        </w:trPr>
        <w:tc>
          <w:tcPr>
            <w:tcW w:w="2182" w:type="dxa"/>
          </w:tcPr>
          <w:p w:rsidR="0052222F" w:rsidRPr="00576F75" w:rsidRDefault="0052222F" w:rsidP="00DA023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11. </w:t>
            </w:r>
            <w:r w:rsidRPr="00251D59">
              <w:rPr>
                <w:b/>
                <w:color w:val="000000"/>
              </w:rPr>
              <w:t>Модуль "Проектная деятельность".</w:t>
            </w:r>
          </w:p>
        </w:tc>
        <w:tc>
          <w:tcPr>
            <w:tcW w:w="10860" w:type="dxa"/>
          </w:tcPr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Участие в детских проектах</w:t>
            </w:r>
          </w:p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Разработка и оформление к значимым мероприятиям</w:t>
            </w:r>
          </w:p>
          <w:p w:rsidR="0052222F" w:rsidRPr="00CA7C85" w:rsidRDefault="0052222F" w:rsidP="00B921EC">
            <w:pPr>
              <w:pStyle w:val="a5"/>
              <w:ind w:left="233"/>
              <w:contextualSpacing/>
              <w:rPr>
                <w:szCs w:val="24"/>
              </w:rPr>
            </w:pPr>
          </w:p>
        </w:tc>
        <w:tc>
          <w:tcPr>
            <w:tcW w:w="2268" w:type="dxa"/>
          </w:tcPr>
          <w:p w:rsidR="0052222F" w:rsidRDefault="0052222F" w:rsidP="00DA0236">
            <w:pPr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</w:tr>
    </w:tbl>
    <w:p w:rsidR="0052222F" w:rsidRDefault="0052222F" w:rsidP="00A60180">
      <w:pPr>
        <w:jc w:val="center"/>
        <w:rPr>
          <w:rFonts w:hAnsi="Times New Roman" w:cs="Times New Roman"/>
          <w:color w:val="000000"/>
          <w:sz w:val="24"/>
          <w:szCs w:val="24"/>
        </w:rPr>
        <w:sectPr w:rsidR="0052222F" w:rsidSect="0052222F">
          <w:pgSz w:w="16839" w:h="11907" w:orient="landscape"/>
          <w:pgMar w:top="1134" w:right="1134" w:bottom="1134" w:left="1440" w:header="720" w:footer="720" w:gutter="0"/>
          <w:cols w:space="720"/>
        </w:sectPr>
      </w:pPr>
    </w:p>
    <w:p w:rsidR="00A60180" w:rsidRDefault="00A60180" w:rsidP="00A60180">
      <w:pPr>
        <w:jc w:val="center"/>
        <w:rPr>
          <w:rFonts w:hAnsi="Times New Roman" w:cs="Times New Roman"/>
          <w:color w:val="000000"/>
          <w:sz w:val="24"/>
          <w:szCs w:val="24"/>
        </w:rPr>
        <w:sectPr w:rsidR="00A60180" w:rsidSect="0052222F">
          <w:pgSz w:w="16839" w:h="11907" w:orient="landscape"/>
          <w:pgMar w:top="1134" w:right="1134" w:bottom="1134" w:left="1134" w:header="720" w:footer="720" w:gutter="0"/>
          <w:cols w:space="720"/>
        </w:sectPr>
      </w:pPr>
    </w:p>
    <w:p w:rsidR="001348DA" w:rsidRPr="00A60180" w:rsidRDefault="001348DA" w:rsidP="005222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348DA" w:rsidRPr="00A60180" w:rsidSect="0052222F">
      <w:pgSz w:w="16839" w:h="11907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D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4727FF"/>
    <w:multiLevelType w:val="hybridMultilevel"/>
    <w:tmpl w:val="076E87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348DA"/>
    <w:rsid w:val="001E232E"/>
    <w:rsid w:val="002D33B1"/>
    <w:rsid w:val="002D3591"/>
    <w:rsid w:val="003514A0"/>
    <w:rsid w:val="003835D1"/>
    <w:rsid w:val="003B28BE"/>
    <w:rsid w:val="004F7E17"/>
    <w:rsid w:val="0052222F"/>
    <w:rsid w:val="005321FC"/>
    <w:rsid w:val="005A05CE"/>
    <w:rsid w:val="00601E07"/>
    <w:rsid w:val="00653AF6"/>
    <w:rsid w:val="008B79D1"/>
    <w:rsid w:val="00A60180"/>
    <w:rsid w:val="00B73A5A"/>
    <w:rsid w:val="00B921EC"/>
    <w:rsid w:val="00C00D2F"/>
    <w:rsid w:val="00D37213"/>
    <w:rsid w:val="00E32F9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88D3"/>
  <w15:docId w15:val="{F8505A4C-2E6B-45D4-BDD3-5F659364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data">
    <w:name w:val="docdata"/>
    <w:aliases w:val="docy,v5,4076,bqiaagaaeyqcaaagiaiaaancdqaabwonaaaaaaaaaaaaaaaaaaaaaaaaaaaaaaaaaaaaaaaaaaaaaaaaaaaaaaaaaaaaaaaaaaaaaaaaaaaaaaaaaaaaaaaaaaaaaaaaaaaaaaaaaaaaaaaaaaaaaaaaaaaaaaaaaaaaaaaaaaaaaaaaaaaaaaaaaaaaaaaaaaaaaaaaaaaaaaaaaaaaaaaaaaaaaaaaaaaaaaaa"/>
    <w:basedOn w:val="a"/>
    <w:rsid w:val="0052222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52222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52222F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2222F"/>
    <w:pPr>
      <w:spacing w:before="0" w:beforeAutospacing="0" w:after="0" w:afterAutospacing="0"/>
      <w:ind w:left="708"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dc:description>Подготовлено экспертами Группы Актион</dc:description>
  <cp:lastModifiedBy>Учитель</cp:lastModifiedBy>
  <cp:revision>8</cp:revision>
  <dcterms:created xsi:type="dcterms:W3CDTF">2025-05-20T11:38:00Z</dcterms:created>
  <dcterms:modified xsi:type="dcterms:W3CDTF">2025-07-02T11:59:00Z</dcterms:modified>
</cp:coreProperties>
</file>